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3C" w:rsidRDefault="00012E3C" w:rsidP="00012E3C">
      <w:pPr>
        <w:widowControl w:val="0"/>
        <w:pBdr>
          <w:bottom w:val="double" w:sz="12" w:space="1" w:color="000000"/>
        </w:pBdr>
        <w:tabs>
          <w:tab w:val="center" w:pos="4419"/>
          <w:tab w:val="right" w:pos="8838"/>
        </w:tabs>
        <w:autoSpaceDN w:val="0"/>
        <w:ind w:left="-426" w:right="-285"/>
        <w:jc w:val="both"/>
        <w:rPr>
          <w:rFonts w:ascii="Castellar" w:eastAsia="Lucida Sans Unicode" w:hAnsi="Castellar" w:cs="Tahoma"/>
          <w:b/>
          <w:bCs/>
          <w:i/>
          <w:kern w:val="3"/>
          <w:sz w:val="22"/>
          <w:szCs w:val="22"/>
          <w:lang w:eastAsia="pt-BR"/>
        </w:rPr>
      </w:pPr>
    </w:p>
    <w:p w:rsidR="00012E3C" w:rsidRPr="004B1E60" w:rsidRDefault="00012E3C" w:rsidP="00012E3C">
      <w:pPr>
        <w:widowControl w:val="0"/>
        <w:pBdr>
          <w:bottom w:val="double" w:sz="12" w:space="1" w:color="000000"/>
        </w:pBdr>
        <w:tabs>
          <w:tab w:val="center" w:pos="4419"/>
          <w:tab w:val="right" w:pos="8838"/>
        </w:tabs>
        <w:autoSpaceDN w:val="0"/>
        <w:ind w:left="-426" w:right="-285"/>
        <w:jc w:val="both"/>
        <w:rPr>
          <w:rFonts w:ascii="Castellar" w:eastAsia="Lucida Sans Unicode" w:hAnsi="Castellar" w:cs="Tahoma"/>
          <w:b/>
          <w:bCs/>
          <w:i/>
          <w:kern w:val="3"/>
          <w:lang w:eastAsia="pt-BR"/>
        </w:rPr>
      </w:pPr>
      <w:r w:rsidRPr="004B1E60">
        <w:rPr>
          <w:rFonts w:ascii="Castellar" w:eastAsia="Lucida Sans Unicode" w:hAnsi="Castellar" w:cs="Tahoma"/>
          <w:b/>
          <w:bCs/>
          <w:i/>
          <w:kern w:val="3"/>
          <w:sz w:val="22"/>
          <w:szCs w:val="22"/>
          <w:lang w:eastAsia="pt-BR"/>
        </w:rPr>
        <w:t>CONSELHO MUNICIPAL DOS DIREITOS DA CRIANÇA E DO ADOLESCENTE</w:t>
      </w:r>
    </w:p>
    <w:p w:rsidR="00012E3C" w:rsidRPr="004B1E60" w:rsidRDefault="00012E3C" w:rsidP="00012E3C">
      <w:pPr>
        <w:tabs>
          <w:tab w:val="left" w:pos="3975"/>
        </w:tabs>
        <w:suppressAutoHyphens w:val="0"/>
        <w:jc w:val="right"/>
        <w:rPr>
          <w:rFonts w:ascii="Castellar" w:hAnsi="Castellar"/>
          <w:b/>
          <w:i/>
          <w:lang w:eastAsia="pt-BR"/>
        </w:rPr>
      </w:pPr>
      <w:r>
        <w:rPr>
          <w:rFonts w:ascii="Castellar" w:hAnsi="Castellar"/>
          <w:b/>
          <w:i/>
          <w:lang w:eastAsia="pt-BR"/>
        </w:rPr>
        <w:t xml:space="preserve">   </w:t>
      </w:r>
      <w:r>
        <w:rPr>
          <w:rFonts w:ascii="Castellar" w:hAnsi="Castellar"/>
          <w:b/>
          <w:i/>
          <w:lang w:eastAsia="pt-BR"/>
        </w:rPr>
        <w:t>COMDICA/</w:t>
      </w:r>
      <w:r w:rsidRPr="004B1E60">
        <w:rPr>
          <w:rFonts w:ascii="Castellar" w:hAnsi="Castellar"/>
          <w:b/>
          <w:i/>
          <w:lang w:eastAsia="pt-BR"/>
        </w:rPr>
        <w:t>Vila Maria – RS</w:t>
      </w:r>
    </w:p>
    <w:p w:rsidR="00012E3C" w:rsidRDefault="00012E3C" w:rsidP="00012E3C">
      <w:pPr>
        <w:pStyle w:val="Corpodetexto"/>
        <w:spacing w:before="120" w:after="120" w:line="360" w:lineRule="auto"/>
        <w:rPr>
          <w:rFonts w:ascii="Arial" w:hAnsi="Arial" w:cs="Arial"/>
          <w:b/>
          <w:sz w:val="22"/>
        </w:rPr>
      </w:pPr>
    </w:p>
    <w:p w:rsidR="00012E3C" w:rsidRPr="00895D17" w:rsidRDefault="00012E3C" w:rsidP="00012E3C">
      <w:pPr>
        <w:pStyle w:val="Corpodetexto"/>
        <w:spacing w:before="120" w:after="120" w:line="360" w:lineRule="auto"/>
        <w:jc w:val="center"/>
        <w:rPr>
          <w:rFonts w:ascii="Arial" w:hAnsi="Arial" w:cs="Arial"/>
          <w:b/>
          <w:sz w:val="24"/>
          <w:szCs w:val="24"/>
        </w:rPr>
      </w:pPr>
      <w:r w:rsidRPr="00895D17">
        <w:rPr>
          <w:rFonts w:ascii="Arial" w:hAnsi="Arial" w:cs="Arial"/>
          <w:b/>
          <w:sz w:val="24"/>
          <w:szCs w:val="24"/>
        </w:rPr>
        <w:t xml:space="preserve"> </w:t>
      </w:r>
    </w:p>
    <w:p w:rsidR="00012E3C" w:rsidRPr="00895D17" w:rsidRDefault="00012E3C" w:rsidP="00012E3C">
      <w:pPr>
        <w:pStyle w:val="Corpodetexto"/>
        <w:spacing w:before="120" w:after="120" w:line="360" w:lineRule="auto"/>
        <w:jc w:val="center"/>
        <w:rPr>
          <w:rFonts w:ascii="Arial" w:hAnsi="Arial" w:cs="Arial"/>
          <w:sz w:val="24"/>
          <w:szCs w:val="24"/>
        </w:rPr>
      </w:pPr>
      <w:r w:rsidRPr="00895D17">
        <w:rPr>
          <w:rFonts w:ascii="Arial" w:hAnsi="Arial" w:cs="Arial"/>
          <w:b/>
          <w:sz w:val="24"/>
          <w:szCs w:val="24"/>
        </w:rPr>
        <w:t>RESOLUÇÃO Nº01/2015</w:t>
      </w:r>
    </w:p>
    <w:p w:rsidR="00012E3C" w:rsidRPr="00895D17" w:rsidRDefault="00012E3C" w:rsidP="00012E3C">
      <w:pPr>
        <w:pStyle w:val="Corpodetexto"/>
        <w:spacing w:before="120" w:after="120" w:line="360" w:lineRule="auto"/>
        <w:ind w:left="4530"/>
        <w:jc w:val="both"/>
        <w:rPr>
          <w:rFonts w:ascii="Arial" w:hAnsi="Arial" w:cs="Arial"/>
          <w:b/>
          <w:sz w:val="24"/>
          <w:szCs w:val="24"/>
        </w:rPr>
      </w:pPr>
    </w:p>
    <w:p w:rsidR="00012E3C" w:rsidRPr="00E54C22" w:rsidRDefault="00012E3C" w:rsidP="00012E3C">
      <w:pPr>
        <w:pStyle w:val="Corpodetexto"/>
        <w:spacing w:before="120" w:after="120"/>
        <w:ind w:left="4530"/>
        <w:jc w:val="both"/>
        <w:rPr>
          <w:rFonts w:ascii="Arial" w:hAnsi="Arial" w:cs="Arial"/>
          <w:b/>
          <w:i/>
          <w:sz w:val="24"/>
          <w:szCs w:val="24"/>
        </w:rPr>
      </w:pPr>
      <w:r w:rsidRPr="00E54C22">
        <w:rPr>
          <w:rFonts w:ascii="Arial" w:hAnsi="Arial" w:cs="Arial"/>
          <w:b/>
          <w:i/>
          <w:sz w:val="24"/>
          <w:szCs w:val="24"/>
        </w:rPr>
        <w:t>Regulamenta o processo para a escolha dos Conselheiros Tutelares nas eleições de 2015.</w:t>
      </w:r>
    </w:p>
    <w:p w:rsidR="00012E3C" w:rsidRPr="00895D17" w:rsidRDefault="00012E3C" w:rsidP="00012E3C">
      <w:pPr>
        <w:pStyle w:val="Corpodetexto"/>
        <w:spacing w:before="120" w:after="120" w:line="360" w:lineRule="auto"/>
        <w:ind w:left="4530"/>
        <w:jc w:val="both"/>
        <w:rPr>
          <w:rFonts w:ascii="Arial" w:hAnsi="Arial" w:cs="Arial"/>
        </w:rPr>
      </w:pPr>
    </w:p>
    <w:p w:rsidR="00012E3C" w:rsidRPr="00895D17" w:rsidRDefault="00012E3C" w:rsidP="00012E3C">
      <w:pPr>
        <w:pStyle w:val="Corpodetexto"/>
        <w:spacing w:before="120" w:after="120" w:line="360" w:lineRule="auto"/>
        <w:ind w:left="4530"/>
        <w:jc w:val="both"/>
        <w:rPr>
          <w:rFonts w:ascii="Arial" w:hAnsi="Arial" w:cs="Arial"/>
        </w:rPr>
      </w:pPr>
    </w:p>
    <w:p w:rsidR="00012E3C" w:rsidRPr="00895D17" w:rsidRDefault="00012E3C" w:rsidP="00012E3C">
      <w:pPr>
        <w:pStyle w:val="Corpodetexto"/>
        <w:spacing w:line="360" w:lineRule="auto"/>
        <w:ind w:firstLine="851"/>
        <w:jc w:val="both"/>
        <w:rPr>
          <w:rFonts w:ascii="Arial" w:hAnsi="Arial" w:cs="Arial"/>
          <w:sz w:val="24"/>
          <w:szCs w:val="24"/>
        </w:rPr>
      </w:pPr>
      <w:r w:rsidRPr="00895D17">
        <w:rPr>
          <w:rFonts w:ascii="Arial" w:hAnsi="Arial" w:cs="Arial"/>
          <w:sz w:val="24"/>
          <w:szCs w:val="24"/>
        </w:rPr>
        <w:t>O Conselho Municipal dos Direitos da Criança e do Adolescente – COMDICA do Município de Vila Maria – RS, no uso de suas atribuições legais e com fundamento na Lei Federal nº 8.069-90 – ECA, o Art. 10, IV da Lei Municipal nº 3.145/2013 e o disposto na Resolução nº 170/2014 do Conselho Nacional dos Direito</w:t>
      </w:r>
      <w:bookmarkStart w:id="0" w:name="_GoBack"/>
      <w:bookmarkEnd w:id="0"/>
      <w:r w:rsidRPr="00895D17">
        <w:rPr>
          <w:rFonts w:ascii="Arial" w:hAnsi="Arial" w:cs="Arial"/>
          <w:sz w:val="24"/>
          <w:szCs w:val="24"/>
        </w:rPr>
        <w:t xml:space="preserve">s da Criança e do Adolescente-CONANDA, </w:t>
      </w:r>
      <w:r w:rsidRPr="00895D17">
        <w:rPr>
          <w:rFonts w:ascii="Arial" w:hAnsi="Arial" w:cs="Arial"/>
          <w:b/>
          <w:sz w:val="24"/>
          <w:szCs w:val="24"/>
        </w:rPr>
        <w:t>RESOLVE</w:t>
      </w:r>
      <w:r w:rsidRPr="00895D17">
        <w:rPr>
          <w:rFonts w:ascii="Arial" w:hAnsi="Arial" w:cs="Arial"/>
          <w:b/>
          <w:sz w:val="24"/>
          <w:szCs w:val="24"/>
        </w:rPr>
        <w:t>:</w:t>
      </w:r>
    </w:p>
    <w:p w:rsidR="00012E3C" w:rsidRDefault="00012E3C" w:rsidP="00012E3C">
      <w:pPr>
        <w:suppressAutoHyphens w:val="0"/>
        <w:ind w:left="2829"/>
        <w:jc w:val="both"/>
        <w:rPr>
          <w:rFonts w:ascii="Arial" w:eastAsiaTheme="minorHAnsi" w:hAnsi="Arial" w:cs="Arial"/>
          <w:b/>
          <w:lang w:eastAsia="en-US"/>
        </w:rPr>
      </w:pPr>
      <w:r w:rsidRPr="00012E3C">
        <w:rPr>
          <w:rFonts w:ascii="Arial" w:eastAsiaTheme="minorHAnsi" w:hAnsi="Arial" w:cs="Arial"/>
          <w:b/>
          <w:lang w:eastAsia="en-US"/>
        </w:rPr>
        <w:t>TORNA</w:t>
      </w:r>
      <w:r>
        <w:rPr>
          <w:rFonts w:ascii="Arial" w:eastAsiaTheme="minorHAnsi" w:hAnsi="Arial" w:cs="Arial"/>
          <w:b/>
          <w:lang w:eastAsia="en-US"/>
        </w:rPr>
        <w:t>R</w:t>
      </w:r>
      <w:r w:rsidRPr="00012E3C">
        <w:rPr>
          <w:rFonts w:ascii="Arial" w:eastAsiaTheme="minorHAnsi" w:hAnsi="Arial" w:cs="Arial"/>
          <w:b/>
          <w:lang w:eastAsia="en-US"/>
        </w:rPr>
        <w:t xml:space="preserve"> PÚBLICO A ABERTURA DO PERIODO DE INSCRIÇÕES PARA O PROCESSO DE ELEIÇÃO DOS CONSELHEIROS TUTELARES </w:t>
      </w:r>
      <w:r>
        <w:rPr>
          <w:rFonts w:ascii="Arial" w:eastAsiaTheme="minorHAnsi" w:hAnsi="Arial" w:cs="Arial"/>
          <w:b/>
          <w:lang w:eastAsia="en-US"/>
        </w:rPr>
        <w:t xml:space="preserve">DO MUNICÍPIO DE VILA MARIA – RS, ATRAVÉS DO EDITAL Nº </w:t>
      </w:r>
      <w:proofErr w:type="gramStart"/>
      <w:r>
        <w:rPr>
          <w:rFonts w:ascii="Arial" w:eastAsiaTheme="minorHAnsi" w:hAnsi="Arial" w:cs="Arial"/>
          <w:b/>
          <w:lang w:eastAsia="en-US"/>
        </w:rPr>
        <w:t>001/2015</w:t>
      </w:r>
      <w:proofErr w:type="gramEnd"/>
    </w:p>
    <w:p w:rsidR="00012E3C" w:rsidRPr="001B79F4" w:rsidRDefault="00012E3C" w:rsidP="00012E3C">
      <w:pPr>
        <w:pStyle w:val="Corpodetexto"/>
        <w:spacing w:line="360" w:lineRule="auto"/>
        <w:ind w:firstLine="851"/>
        <w:jc w:val="both"/>
        <w:rPr>
          <w:rFonts w:ascii="Arial" w:hAnsi="Arial" w:cs="Arial"/>
          <w:b/>
          <w:sz w:val="22"/>
        </w:rPr>
      </w:pPr>
    </w:p>
    <w:p w:rsidR="00895D17" w:rsidRDefault="00895D17" w:rsidP="00012E3C">
      <w:pPr>
        <w:pStyle w:val="Corpodetexto"/>
        <w:jc w:val="center"/>
        <w:rPr>
          <w:rFonts w:ascii="Arial" w:hAnsi="Arial" w:cs="Arial"/>
          <w:b/>
          <w:sz w:val="22"/>
        </w:rPr>
      </w:pPr>
    </w:p>
    <w:p w:rsidR="00012E3C" w:rsidRPr="00890D35" w:rsidRDefault="00012E3C" w:rsidP="00012E3C">
      <w:pPr>
        <w:pStyle w:val="Corpodetexto"/>
        <w:jc w:val="center"/>
        <w:rPr>
          <w:sz w:val="22"/>
        </w:rPr>
      </w:pPr>
      <w:r w:rsidRPr="00890D35">
        <w:rPr>
          <w:rFonts w:ascii="Arial" w:hAnsi="Arial" w:cs="Arial"/>
          <w:b/>
          <w:color w:val="000000"/>
          <w:sz w:val="22"/>
        </w:rPr>
        <w:t>DISPOSIÇÕES GERAIS</w:t>
      </w:r>
    </w:p>
    <w:p w:rsidR="00012E3C" w:rsidRDefault="00012E3C" w:rsidP="00895D17">
      <w:pPr>
        <w:suppressAutoHyphens w:val="0"/>
        <w:jc w:val="both"/>
        <w:rPr>
          <w:rFonts w:ascii="Arial" w:eastAsiaTheme="minorHAnsi" w:hAnsi="Arial" w:cs="Arial"/>
          <w:b/>
          <w:lang w:eastAsia="en-US"/>
        </w:rPr>
      </w:pPr>
    </w:p>
    <w:p w:rsidR="00012E3C" w:rsidRPr="00012E3C" w:rsidRDefault="00012E3C" w:rsidP="00012E3C">
      <w:pPr>
        <w:suppressAutoHyphens w:val="0"/>
        <w:ind w:left="2829"/>
        <w:jc w:val="both"/>
        <w:rPr>
          <w:rFonts w:ascii="Arial" w:eastAsiaTheme="minorHAnsi" w:hAnsi="Arial" w:cs="Arial"/>
          <w:b/>
          <w:lang w:eastAsia="en-US"/>
        </w:rPr>
      </w:pPr>
    </w:p>
    <w:p w:rsidR="00012E3C" w:rsidRPr="00012E3C" w:rsidRDefault="00012E3C" w:rsidP="00012E3C">
      <w:pPr>
        <w:numPr>
          <w:ilvl w:val="0"/>
          <w:numId w:val="1"/>
        </w:numPr>
        <w:suppressAutoHyphens w:val="0"/>
        <w:spacing w:after="200" w:line="276" w:lineRule="auto"/>
        <w:ind w:left="567" w:hanging="567"/>
        <w:contextualSpacing/>
        <w:jc w:val="both"/>
        <w:rPr>
          <w:rFonts w:ascii="Arial" w:eastAsiaTheme="minorHAnsi" w:hAnsi="Arial" w:cs="Arial"/>
          <w:b/>
          <w:lang w:eastAsia="en-US"/>
        </w:rPr>
      </w:pPr>
      <w:r w:rsidRPr="00012E3C">
        <w:rPr>
          <w:rFonts w:ascii="Arial" w:eastAsiaTheme="minorHAnsi" w:hAnsi="Arial" w:cs="Arial"/>
          <w:b/>
          <w:lang w:eastAsia="en-US"/>
        </w:rPr>
        <w:t xml:space="preserve">DO CARGO E DAS VAGAS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Estão abertas 05 (cinco) vagas para a função de Conselheiro Tutelar do Município de Vila Maria para o mandato de 04 (quatro) anos, a contar de 10 de janeiro de 2016, permitida uma recondução em caso de nova eleição, na qual concorrerá em igualdade de condições com os demais candidatos.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O exercício efetivo da função de Conselheiro Tutelar constituirá serviço público relevante e estabelecerá presunção de idoneidade moral, cujo Conselho é encarregado de zelar pelo cumprimento dos direitos da criança e do adolescente.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Além dos 05 (cinco) candidatos escolhidos para a função titular, serão eleitos suplentes para os casos de substituições e impedimentos previstos em lei.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p>
    <w:p w:rsidR="00012E3C" w:rsidRPr="00012E3C" w:rsidRDefault="00012E3C" w:rsidP="00012E3C">
      <w:pPr>
        <w:numPr>
          <w:ilvl w:val="0"/>
          <w:numId w:val="1"/>
        </w:numPr>
        <w:suppressAutoHyphens w:val="0"/>
        <w:spacing w:after="200" w:line="276" w:lineRule="auto"/>
        <w:ind w:left="567" w:hanging="567"/>
        <w:contextualSpacing/>
        <w:jc w:val="both"/>
        <w:rPr>
          <w:rFonts w:ascii="Arial" w:eastAsiaTheme="minorHAnsi" w:hAnsi="Arial" w:cs="Arial"/>
          <w:b/>
          <w:lang w:eastAsia="en-US"/>
        </w:rPr>
      </w:pPr>
      <w:r w:rsidRPr="00012E3C">
        <w:rPr>
          <w:rFonts w:ascii="Arial" w:eastAsiaTheme="minorHAnsi" w:hAnsi="Arial" w:cs="Arial"/>
          <w:b/>
          <w:lang w:eastAsia="en-US"/>
        </w:rPr>
        <w:t>DAS INSCRIÇÕES PRELIMINARES</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As inscrições são gratuitas e</w:t>
      </w:r>
      <w:proofErr w:type="gramStart"/>
      <w:r w:rsidRPr="00012E3C">
        <w:rPr>
          <w:rFonts w:ascii="Arial" w:eastAsiaTheme="minorHAnsi" w:hAnsi="Arial" w:cs="Arial"/>
          <w:lang w:eastAsia="en-US"/>
        </w:rPr>
        <w:t xml:space="preserve">  </w:t>
      </w:r>
      <w:proofErr w:type="gramEnd"/>
      <w:r w:rsidRPr="00012E3C">
        <w:rPr>
          <w:rFonts w:ascii="Arial" w:eastAsiaTheme="minorHAnsi" w:hAnsi="Arial" w:cs="Arial"/>
          <w:lang w:eastAsia="en-US"/>
        </w:rPr>
        <w:t xml:space="preserve">serão recebidas, no período de 13 de abril de 2015 a 8 de maio 2015, junto ao Departamento de Assistência Social do Município, em dias úteis, das 8:00 horas às 11:30 horas e das 13:00 horas às 17:00 horas localizada na Rua Irmãos </w:t>
      </w:r>
      <w:proofErr w:type="spellStart"/>
      <w:r w:rsidRPr="00012E3C">
        <w:rPr>
          <w:rFonts w:ascii="Arial" w:eastAsiaTheme="minorHAnsi" w:hAnsi="Arial" w:cs="Arial"/>
          <w:lang w:eastAsia="en-US"/>
        </w:rPr>
        <w:t>Busato</w:t>
      </w:r>
      <w:proofErr w:type="spellEnd"/>
      <w:r w:rsidRPr="00012E3C">
        <w:rPr>
          <w:rFonts w:ascii="Arial" w:eastAsiaTheme="minorHAnsi" w:hAnsi="Arial" w:cs="Arial"/>
          <w:lang w:eastAsia="en-US"/>
        </w:rPr>
        <w:t xml:space="preserve">, nº 450, centro de Vila </w:t>
      </w:r>
      <w:proofErr w:type="spellStart"/>
      <w:r w:rsidRPr="00012E3C">
        <w:rPr>
          <w:rFonts w:ascii="Arial" w:eastAsiaTheme="minorHAnsi" w:hAnsi="Arial" w:cs="Arial"/>
          <w:lang w:eastAsia="en-US"/>
        </w:rPr>
        <w:t>Maria-RS</w:t>
      </w:r>
      <w:proofErr w:type="spellEnd"/>
      <w:r w:rsidRPr="00012E3C">
        <w:rPr>
          <w:rFonts w:ascii="Arial" w:eastAsiaTheme="minorHAnsi" w:hAnsi="Arial" w:cs="Arial"/>
          <w:lang w:eastAsia="en-US"/>
        </w:rPr>
        <w:t xml:space="preserve">.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Poderão se submeter à eleição os candidatos que preencherem aos seguintes requisitos: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 – reconhecida idoneidade moral, comprovada através de alvará de folha corrida judicial da Comarca, indicando a inexistência de condenações criminais;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 – Idade superior a 21 (vinte e um) anos;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III – Ter residência comprovada no município por mais de 02 (dois) anos;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IV – Estar no gozo de seus direitos políticos e ser eleitor do município de Vila Maria;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 – Ter concluído o ensino médio;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VI – Frequentar curso preparatório e ser aprovado em prova de conhecimentos gerais sobre o Estatuto da Criança e do Adolescente;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VII – Estar no pleno gozo das aptidões físicas e mentais para o exercício do cargo de Conselheiro Tutelar, atestado por profissionais da área de saúde (médico e psicólogo);</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VIII – Não ser servidor público ou não incidir em acumulo de cargo público, nos termos do art. 37, inc. XVI e XVII da Constituição Federal.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IX – ter disponibilidade para dedicação de 40 (quarenta) horas semanais e plantões noturnos, nos fins de semanas e nos feriados.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O candidato, no ato da inscrição, deverá trazer: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 – Ficha de inscrição, devidamente preenchida e assinada, com foto, conforme modelo do anexo I, desde Edital;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 – Fotocópia do RG, CPF, certidão de nascimento e casamento;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III – Comprovante de residência atualizado;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IV – Comprovante de que reside a mais de dois anos no município;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 – Comprovante de nível de escolaridade;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VI – Alvará de folha corrida judicial, original, da Comarca onde tenha residido nos últimos cinco anos;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VII – fotocopia do titulo eleitoral e do comprovante da última eleição; ‘</w:t>
      </w:r>
      <w:proofErr w:type="gramStart"/>
      <w:r w:rsidRPr="00012E3C">
        <w:rPr>
          <w:rFonts w:ascii="Arial" w:eastAsiaTheme="minorHAnsi" w:hAnsi="Arial" w:cs="Arial"/>
          <w:lang w:eastAsia="en-US"/>
        </w:rPr>
        <w:t>’</w:t>
      </w:r>
      <w:proofErr w:type="gramEnd"/>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O COMDICA divulgará, </w:t>
      </w:r>
      <w:proofErr w:type="gramStart"/>
      <w:r w:rsidRPr="00012E3C">
        <w:rPr>
          <w:rFonts w:ascii="Arial" w:eastAsiaTheme="minorHAnsi" w:hAnsi="Arial" w:cs="Arial"/>
          <w:lang w:eastAsia="en-US"/>
        </w:rPr>
        <w:t>após</w:t>
      </w:r>
      <w:proofErr w:type="gramEnd"/>
      <w:r w:rsidRPr="00012E3C">
        <w:rPr>
          <w:rFonts w:ascii="Arial" w:eastAsiaTheme="minorHAnsi" w:hAnsi="Arial" w:cs="Arial"/>
          <w:lang w:eastAsia="en-US"/>
        </w:rPr>
        <w:t xml:space="preserve"> encerradas as inscrições preliminares, a comissão especial encarregada de realizar o processo de eleição dos conselheiros tutelares.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Após as inscrições preliminares, a Comissão Especial analisará a documentação apresentada e divulgará</w:t>
      </w:r>
      <w:proofErr w:type="gramStart"/>
      <w:r w:rsidRPr="00012E3C">
        <w:rPr>
          <w:rFonts w:ascii="Arial" w:eastAsiaTheme="minorHAnsi" w:hAnsi="Arial" w:cs="Arial"/>
          <w:lang w:eastAsia="en-US"/>
        </w:rPr>
        <w:t xml:space="preserve">  </w:t>
      </w:r>
      <w:proofErr w:type="gramEnd"/>
      <w:r w:rsidRPr="00012E3C">
        <w:rPr>
          <w:rFonts w:ascii="Arial" w:eastAsiaTheme="minorHAnsi" w:hAnsi="Arial" w:cs="Arial"/>
          <w:lang w:eastAsia="en-US"/>
        </w:rPr>
        <w:t xml:space="preserve">a </w:t>
      </w:r>
      <w:proofErr w:type="spellStart"/>
      <w:r w:rsidRPr="00012E3C">
        <w:rPr>
          <w:rFonts w:ascii="Arial" w:eastAsiaTheme="minorHAnsi" w:hAnsi="Arial" w:cs="Arial"/>
          <w:lang w:eastAsia="en-US"/>
        </w:rPr>
        <w:t>nominata</w:t>
      </w:r>
      <w:proofErr w:type="spellEnd"/>
      <w:r w:rsidRPr="00012E3C">
        <w:rPr>
          <w:rFonts w:ascii="Arial" w:eastAsiaTheme="minorHAnsi" w:hAnsi="Arial" w:cs="Arial"/>
          <w:lang w:eastAsia="en-US"/>
        </w:rPr>
        <w:t xml:space="preserve"> dos inscritos que se submeterão a fase definitiva das inscrições.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lastRenderedPageBreak/>
        <w:t xml:space="preserve">Da homologação das inscrições preliminares caberá recurso, no prazo de </w:t>
      </w:r>
      <w:proofErr w:type="gramStart"/>
      <w:r w:rsidRPr="00012E3C">
        <w:rPr>
          <w:rFonts w:ascii="Arial" w:eastAsiaTheme="minorHAnsi" w:hAnsi="Arial" w:cs="Arial"/>
          <w:lang w:eastAsia="en-US"/>
        </w:rPr>
        <w:t>2</w:t>
      </w:r>
      <w:proofErr w:type="gramEnd"/>
      <w:r w:rsidRPr="00012E3C">
        <w:rPr>
          <w:rFonts w:ascii="Arial" w:eastAsiaTheme="minorHAnsi" w:hAnsi="Arial" w:cs="Arial"/>
          <w:lang w:eastAsia="en-US"/>
        </w:rPr>
        <w:t xml:space="preserve"> (dois) dias a contar da publicação, a ser dirigido à Comissão Especial, que decidirá no prazo de 3 (três) dias.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29 de maio de 2015, às </w:t>
      </w:r>
      <w:proofErr w:type="gramStart"/>
      <w:r w:rsidRPr="00012E3C">
        <w:rPr>
          <w:rFonts w:ascii="Arial" w:eastAsiaTheme="minorHAnsi" w:hAnsi="Arial" w:cs="Arial"/>
          <w:lang w:eastAsia="en-US"/>
        </w:rPr>
        <w:t>13:30</w:t>
      </w:r>
      <w:proofErr w:type="gramEnd"/>
      <w:r w:rsidRPr="00012E3C">
        <w:rPr>
          <w:rFonts w:ascii="Arial" w:eastAsiaTheme="minorHAnsi" w:hAnsi="Arial" w:cs="Arial"/>
          <w:lang w:eastAsia="en-US"/>
        </w:rPr>
        <w:t xml:space="preserve"> horas, será divulgada a listagem definitiva das inscrições preliminares, a qual será afixada junto ao mural de publicações da Prefeitura Municipal. </w:t>
      </w:r>
    </w:p>
    <w:p w:rsidR="00012E3C" w:rsidRPr="00012E3C" w:rsidRDefault="00012E3C" w:rsidP="00012E3C">
      <w:pPr>
        <w:suppressAutoHyphens w:val="0"/>
        <w:spacing w:after="200" w:line="276" w:lineRule="auto"/>
        <w:jc w:val="both"/>
        <w:rPr>
          <w:rFonts w:ascii="Arial" w:eastAsiaTheme="minorHAnsi" w:hAnsi="Arial" w:cs="Arial"/>
          <w:lang w:eastAsia="en-US"/>
        </w:rPr>
      </w:pPr>
    </w:p>
    <w:p w:rsidR="00012E3C" w:rsidRPr="00012E3C" w:rsidRDefault="00012E3C" w:rsidP="00012E3C">
      <w:pPr>
        <w:numPr>
          <w:ilvl w:val="0"/>
          <w:numId w:val="1"/>
        </w:numPr>
        <w:suppressAutoHyphens w:val="0"/>
        <w:spacing w:after="200" w:line="276" w:lineRule="auto"/>
        <w:ind w:left="567" w:hanging="567"/>
        <w:contextualSpacing/>
        <w:jc w:val="both"/>
        <w:rPr>
          <w:rFonts w:ascii="Arial" w:eastAsiaTheme="minorHAnsi" w:hAnsi="Arial" w:cs="Arial"/>
          <w:b/>
          <w:lang w:eastAsia="en-US"/>
        </w:rPr>
      </w:pPr>
      <w:r w:rsidRPr="00012E3C">
        <w:rPr>
          <w:rFonts w:ascii="Arial" w:eastAsiaTheme="minorHAnsi" w:hAnsi="Arial" w:cs="Arial"/>
          <w:b/>
          <w:lang w:eastAsia="en-US"/>
        </w:rPr>
        <w:t xml:space="preserve">DA REMUNERAÇÃO E DA CARGA HORÁRIA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Os membros do Conselho Tutelar não são considerados servidores públicos para qualquer efeito, e perceberão uma gratificação mensal equivalente a </w:t>
      </w:r>
      <w:proofErr w:type="gramStart"/>
      <w:r w:rsidRPr="00012E3C">
        <w:rPr>
          <w:rFonts w:ascii="Arial" w:eastAsiaTheme="minorHAnsi" w:hAnsi="Arial" w:cs="Arial"/>
          <w:lang w:eastAsia="en-US"/>
        </w:rPr>
        <w:t>1</w:t>
      </w:r>
      <w:proofErr w:type="gramEnd"/>
      <w:r w:rsidRPr="00012E3C">
        <w:rPr>
          <w:rFonts w:ascii="Arial" w:eastAsiaTheme="minorHAnsi" w:hAnsi="Arial" w:cs="Arial"/>
          <w:lang w:eastAsia="en-US"/>
        </w:rPr>
        <w:t xml:space="preserve"> (um) salário mínimo nacional vigente no Brasil.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É assegurado aos membros do Conselho Tutelar</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 – cobertura previdenciária;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 – gozo de férias anuais remuneradas, acrescidas de 1/3 (um terço) do valor da remuneração mensal;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III – licença maternidade por 120 (cento e vinte) dias, sem prejuízo da remuneração;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IV – licença paternidade por </w:t>
      </w:r>
      <w:proofErr w:type="gramStart"/>
      <w:r w:rsidRPr="00012E3C">
        <w:rPr>
          <w:rFonts w:ascii="Arial" w:eastAsiaTheme="minorHAnsi" w:hAnsi="Arial" w:cs="Arial"/>
          <w:lang w:eastAsia="en-US"/>
        </w:rPr>
        <w:t>5</w:t>
      </w:r>
      <w:proofErr w:type="gramEnd"/>
      <w:r w:rsidRPr="00012E3C">
        <w:rPr>
          <w:rFonts w:ascii="Arial" w:eastAsiaTheme="minorHAnsi" w:hAnsi="Arial" w:cs="Arial"/>
          <w:lang w:eastAsia="en-US"/>
        </w:rPr>
        <w:t xml:space="preserve">(cinco) dias, sem prejuízo da remuneração; </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r w:rsidRPr="00012E3C">
        <w:rPr>
          <w:rFonts w:ascii="Arial" w:eastAsiaTheme="minorHAnsi" w:hAnsi="Arial" w:cs="Arial"/>
          <w:lang w:eastAsia="en-US"/>
        </w:rPr>
        <w:t xml:space="preserve">V – gratificação natalina.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A função de Conselheiro Tutelar não gera qualquer vinculo empregatício ou profissional com o Poder Público Municipal, não adquirindo, ao término de seu mandato qualquer direito a indenização, efetivação ou a estabilidade nos quadros da administração pública municipal;</w:t>
      </w:r>
      <w:proofErr w:type="gramStart"/>
      <w:r w:rsidRPr="00012E3C">
        <w:rPr>
          <w:rFonts w:ascii="Arial" w:eastAsiaTheme="minorHAnsi" w:hAnsi="Arial" w:cs="Arial"/>
          <w:lang w:eastAsia="en-US"/>
        </w:rPr>
        <w:t xml:space="preserve">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proofErr w:type="gramEnd"/>
      <w:r w:rsidRPr="00012E3C">
        <w:rPr>
          <w:rFonts w:ascii="Arial" w:eastAsiaTheme="minorHAnsi" w:hAnsi="Arial" w:cs="Arial"/>
          <w:lang w:eastAsia="en-US"/>
        </w:rPr>
        <w:t>A carga horária do Conselheiro Tutelar será de 40 (quarenta) horas</w:t>
      </w:r>
      <w:proofErr w:type="gramStart"/>
      <w:r w:rsidRPr="00012E3C">
        <w:rPr>
          <w:rFonts w:ascii="Arial" w:eastAsiaTheme="minorHAnsi" w:hAnsi="Arial" w:cs="Arial"/>
          <w:lang w:eastAsia="en-US"/>
        </w:rPr>
        <w:t xml:space="preserve">  </w:t>
      </w:r>
      <w:proofErr w:type="gramEnd"/>
      <w:r w:rsidRPr="00012E3C">
        <w:rPr>
          <w:rFonts w:ascii="Arial" w:eastAsiaTheme="minorHAnsi" w:hAnsi="Arial" w:cs="Arial"/>
          <w:lang w:eastAsia="en-US"/>
        </w:rPr>
        <w:t>semanais, em sistema de plantão, inclusive sábados, domingos e feriados, em regime de dedicação exclusiva, conforme regulamentação fixada pelo Conselho Municipal dos Direitos da Criança e do Adolescente de Vila Maria, sendo vedado o exercício simultâneo de qualquer outro cargo, emprego ou função pública.</w:t>
      </w:r>
    </w:p>
    <w:p w:rsidR="00012E3C" w:rsidRPr="00012E3C" w:rsidRDefault="00012E3C" w:rsidP="00012E3C">
      <w:pPr>
        <w:suppressAutoHyphens w:val="0"/>
        <w:spacing w:after="200" w:line="276" w:lineRule="auto"/>
        <w:ind w:left="567"/>
        <w:contextualSpacing/>
        <w:jc w:val="both"/>
        <w:rPr>
          <w:rFonts w:ascii="Arial" w:eastAsiaTheme="minorHAnsi" w:hAnsi="Arial" w:cs="Arial"/>
          <w:lang w:eastAsia="en-US"/>
        </w:rPr>
      </w:pPr>
    </w:p>
    <w:p w:rsidR="00012E3C" w:rsidRPr="00012E3C" w:rsidRDefault="00012E3C" w:rsidP="00012E3C">
      <w:pPr>
        <w:numPr>
          <w:ilvl w:val="0"/>
          <w:numId w:val="1"/>
        </w:numPr>
        <w:suppressAutoHyphens w:val="0"/>
        <w:spacing w:after="200" w:line="276" w:lineRule="auto"/>
        <w:ind w:left="567" w:hanging="567"/>
        <w:contextualSpacing/>
        <w:jc w:val="both"/>
        <w:rPr>
          <w:rFonts w:ascii="Arial" w:eastAsiaTheme="minorHAnsi" w:hAnsi="Arial" w:cs="Arial"/>
          <w:b/>
          <w:lang w:eastAsia="en-US"/>
        </w:rPr>
      </w:pPr>
      <w:r w:rsidRPr="00012E3C">
        <w:rPr>
          <w:rFonts w:ascii="Arial" w:eastAsiaTheme="minorHAnsi" w:hAnsi="Arial" w:cs="Arial"/>
          <w:b/>
          <w:lang w:eastAsia="en-US"/>
        </w:rPr>
        <w:t>DAS ETAPAS DO PROCESSO DE ESCOLHA</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proofErr w:type="gramStart"/>
      <w:r w:rsidRPr="00012E3C">
        <w:rPr>
          <w:rFonts w:ascii="Arial" w:eastAsiaTheme="minorHAnsi" w:hAnsi="Arial" w:cs="Arial"/>
          <w:lang w:eastAsia="en-US"/>
        </w:rPr>
        <w:t>Após</w:t>
      </w:r>
      <w:proofErr w:type="gramEnd"/>
      <w:r w:rsidRPr="00012E3C">
        <w:rPr>
          <w:rFonts w:ascii="Arial" w:eastAsiaTheme="minorHAnsi" w:hAnsi="Arial" w:cs="Arial"/>
          <w:lang w:eastAsia="en-US"/>
        </w:rPr>
        <w:t xml:space="preserve"> divulgada a </w:t>
      </w:r>
      <w:proofErr w:type="spellStart"/>
      <w:r w:rsidRPr="00012E3C">
        <w:rPr>
          <w:rFonts w:ascii="Arial" w:eastAsiaTheme="minorHAnsi" w:hAnsi="Arial" w:cs="Arial"/>
          <w:lang w:eastAsia="en-US"/>
        </w:rPr>
        <w:t>nominata</w:t>
      </w:r>
      <w:proofErr w:type="spellEnd"/>
      <w:r w:rsidRPr="00012E3C">
        <w:rPr>
          <w:rFonts w:ascii="Arial" w:eastAsiaTheme="minorHAnsi" w:hAnsi="Arial" w:cs="Arial"/>
          <w:lang w:eastAsia="en-US"/>
        </w:rPr>
        <w:t xml:space="preserve"> dos inscritos na fase de inscrições preliminares, os candidatos deverão se submeter ao curso preparatório, à prova classificatória, cujas etapas definirão a lista de candidatos que concorrerão a eleição pelo voto direito e secreto em 04 de outubro de 2015. </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DO CURSO DE CAPACITAÇÃO – De responsabilidade do Conselho Municipal dos Direitos da Criança e do Adolescente será realizado curso preparatório aos candidatos inscritos preliminarmente, devendo o candidato obter 100% (cem por cento) de frequência, </w:t>
      </w:r>
      <w:r w:rsidRPr="00012E3C">
        <w:rPr>
          <w:rFonts w:ascii="Arial" w:eastAsiaTheme="minorHAnsi" w:hAnsi="Arial" w:cs="Arial"/>
          <w:sz w:val="22"/>
          <w:szCs w:val="22"/>
          <w:lang w:eastAsia="en-US"/>
        </w:rPr>
        <w:t>exceto em caso de moléstia ou outro fato que justifique a ausência, a ser avaliado pelo COMDICA.</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lastRenderedPageBreak/>
        <w:t xml:space="preserve">Data, horário e local do curso: 13 de junho de 2015, das </w:t>
      </w:r>
      <w:proofErr w:type="gramStart"/>
      <w:r w:rsidRPr="00012E3C">
        <w:rPr>
          <w:rFonts w:ascii="Arial" w:eastAsiaTheme="minorHAnsi" w:hAnsi="Arial" w:cs="Arial"/>
          <w:lang w:eastAsia="en-US"/>
        </w:rPr>
        <w:t xml:space="preserve">8 </w:t>
      </w:r>
      <w:proofErr w:type="spellStart"/>
      <w:r w:rsidRPr="00012E3C">
        <w:rPr>
          <w:rFonts w:ascii="Arial" w:eastAsiaTheme="minorHAnsi" w:hAnsi="Arial" w:cs="Arial"/>
          <w:lang w:eastAsia="en-US"/>
        </w:rPr>
        <w:t>hs</w:t>
      </w:r>
      <w:proofErr w:type="spellEnd"/>
      <w:proofErr w:type="gramEnd"/>
      <w:r w:rsidRPr="00012E3C">
        <w:rPr>
          <w:rFonts w:ascii="Arial" w:eastAsiaTheme="minorHAnsi" w:hAnsi="Arial" w:cs="Arial"/>
          <w:lang w:eastAsia="en-US"/>
        </w:rPr>
        <w:t xml:space="preserve"> as 12 </w:t>
      </w:r>
      <w:proofErr w:type="spellStart"/>
      <w:r w:rsidRPr="00012E3C">
        <w:rPr>
          <w:rFonts w:ascii="Arial" w:eastAsiaTheme="minorHAnsi" w:hAnsi="Arial" w:cs="Arial"/>
          <w:lang w:eastAsia="en-US"/>
        </w:rPr>
        <w:t>hs</w:t>
      </w:r>
      <w:proofErr w:type="spellEnd"/>
      <w:r w:rsidRPr="00012E3C">
        <w:rPr>
          <w:rFonts w:ascii="Arial" w:eastAsiaTheme="minorHAnsi" w:hAnsi="Arial" w:cs="Arial"/>
          <w:lang w:eastAsia="en-US"/>
        </w:rPr>
        <w:t xml:space="preserve"> e  das 13 </w:t>
      </w:r>
      <w:proofErr w:type="spellStart"/>
      <w:r w:rsidRPr="00012E3C">
        <w:rPr>
          <w:rFonts w:ascii="Arial" w:eastAsiaTheme="minorHAnsi" w:hAnsi="Arial" w:cs="Arial"/>
          <w:lang w:eastAsia="en-US"/>
        </w:rPr>
        <w:t>hs</w:t>
      </w:r>
      <w:proofErr w:type="spellEnd"/>
      <w:r w:rsidRPr="00012E3C">
        <w:rPr>
          <w:rFonts w:ascii="Arial" w:eastAsiaTheme="minorHAnsi" w:hAnsi="Arial" w:cs="Arial"/>
          <w:lang w:eastAsia="en-US"/>
        </w:rPr>
        <w:t xml:space="preserve"> as 17 </w:t>
      </w:r>
      <w:proofErr w:type="spellStart"/>
      <w:r w:rsidRPr="00012E3C">
        <w:rPr>
          <w:rFonts w:ascii="Arial" w:eastAsiaTheme="minorHAnsi" w:hAnsi="Arial" w:cs="Arial"/>
          <w:lang w:eastAsia="en-US"/>
        </w:rPr>
        <w:t>hs</w:t>
      </w:r>
      <w:proofErr w:type="spellEnd"/>
      <w:r w:rsidRPr="00012E3C">
        <w:rPr>
          <w:rFonts w:ascii="Arial" w:eastAsiaTheme="minorHAnsi" w:hAnsi="Arial" w:cs="Arial"/>
          <w:lang w:eastAsia="en-US"/>
        </w:rPr>
        <w:t xml:space="preserve">, no auditório Municipal Felix Rocco </w:t>
      </w:r>
      <w:proofErr w:type="spellStart"/>
      <w:r w:rsidRPr="00012E3C">
        <w:rPr>
          <w:rFonts w:ascii="Arial" w:eastAsiaTheme="minorHAnsi" w:hAnsi="Arial" w:cs="Arial"/>
          <w:lang w:eastAsia="en-US"/>
        </w:rPr>
        <w:t>Chistan</w:t>
      </w:r>
      <w:proofErr w:type="spellEnd"/>
      <w:r w:rsidRPr="00012E3C">
        <w:rPr>
          <w:rFonts w:ascii="Arial" w:eastAsiaTheme="minorHAnsi" w:hAnsi="Arial" w:cs="Arial"/>
          <w:lang w:eastAsia="en-US"/>
        </w:rPr>
        <w:t>, Rua General Flores da Cunha, n. 236, centro, Vila Maria – RS.</w:t>
      </w:r>
    </w:p>
    <w:p w:rsidR="00012E3C" w:rsidRPr="00012E3C" w:rsidRDefault="00012E3C" w:rsidP="00012E3C">
      <w:pPr>
        <w:numPr>
          <w:ilvl w:val="1"/>
          <w:numId w:val="1"/>
        </w:numPr>
        <w:suppressAutoHyphens w:val="0"/>
        <w:spacing w:after="200" w:line="276" w:lineRule="auto"/>
        <w:ind w:left="567" w:hanging="567"/>
        <w:contextualSpacing/>
        <w:jc w:val="both"/>
        <w:rPr>
          <w:rFonts w:ascii="Arial" w:eastAsiaTheme="minorHAnsi" w:hAnsi="Arial" w:cs="Arial"/>
          <w:lang w:eastAsia="en-US"/>
        </w:rPr>
      </w:pPr>
      <w:r w:rsidRPr="00012E3C">
        <w:rPr>
          <w:rFonts w:ascii="Arial" w:eastAsiaTheme="minorHAnsi" w:hAnsi="Arial" w:cs="Arial"/>
          <w:lang w:eastAsia="en-US"/>
        </w:rPr>
        <w:t xml:space="preserve">DA PROVA CLASSIFICATÓRIA – A prova classificatória, de caráter eliminatório, será coordenada pelo Conselho Municipal dos Direitos da Criança e do Adolescente e abordará os seguintes dispositivos legais do Estatuto da Criança e do Adolescente: </w:t>
      </w:r>
    </w:p>
    <w:p w:rsidR="00012E3C" w:rsidRPr="00012E3C" w:rsidRDefault="00012E3C" w:rsidP="00012E3C">
      <w:pPr>
        <w:suppressAutoHyphens w:val="0"/>
        <w:autoSpaceDE w:val="0"/>
        <w:autoSpaceDN w:val="0"/>
        <w:adjustRightInd w:val="0"/>
        <w:ind w:left="709"/>
        <w:jc w:val="both"/>
        <w:rPr>
          <w:rFonts w:ascii="Arial" w:eastAsiaTheme="minorHAnsi" w:hAnsi="Arial" w:cs="Arial"/>
          <w:lang w:eastAsia="en-US"/>
        </w:rPr>
      </w:pPr>
      <w:r w:rsidRPr="00012E3C">
        <w:rPr>
          <w:rFonts w:ascii="Arial" w:eastAsiaTheme="minorHAnsi" w:hAnsi="Arial" w:cs="Arial"/>
          <w:lang w:eastAsia="en-US"/>
        </w:rPr>
        <w:t xml:space="preserve">a) Artigo </w:t>
      </w:r>
      <w:r w:rsidRPr="00012E3C">
        <w:rPr>
          <w:rFonts w:ascii="Arial" w:eastAsiaTheme="minorHAnsi" w:hAnsi="Arial" w:cs="Arial"/>
          <w:bCs/>
          <w:lang w:eastAsia="en-US"/>
        </w:rPr>
        <w:t>1.º</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a </w:t>
      </w:r>
      <w:r w:rsidRPr="00012E3C">
        <w:rPr>
          <w:rFonts w:ascii="Arial" w:eastAsiaTheme="minorHAnsi" w:hAnsi="Arial" w:cs="Arial"/>
          <w:bCs/>
          <w:lang w:eastAsia="en-US"/>
        </w:rPr>
        <w:t>69,</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do livro I, relativo às disposições preliminares, princípios gerais e diretrizes; do Poder Familiar, da </w:t>
      </w:r>
      <w:r w:rsidRPr="00012E3C">
        <w:rPr>
          <w:rFonts w:ascii="Arial" w:eastAsiaTheme="minorHAnsi" w:hAnsi="Arial" w:cs="Arial"/>
          <w:bCs/>
          <w:lang w:eastAsia="en-US"/>
        </w:rPr>
        <w:t>Guarda</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e Adoção; dos direitos </w:t>
      </w:r>
      <w:r w:rsidRPr="00012E3C">
        <w:rPr>
          <w:rFonts w:ascii="Arial" w:eastAsiaTheme="minorHAnsi" w:hAnsi="Arial" w:cs="Arial"/>
          <w:bCs/>
          <w:lang w:eastAsia="en-US"/>
        </w:rPr>
        <w:t>à</w:t>
      </w:r>
      <w:r w:rsidRPr="00012E3C">
        <w:rPr>
          <w:rFonts w:ascii="Arial" w:eastAsiaTheme="minorHAnsi" w:hAnsi="Arial" w:cs="Arial"/>
          <w:b/>
          <w:bCs/>
          <w:lang w:eastAsia="en-US"/>
        </w:rPr>
        <w:t xml:space="preserve"> </w:t>
      </w:r>
      <w:r w:rsidRPr="00012E3C">
        <w:rPr>
          <w:rFonts w:ascii="Arial" w:eastAsiaTheme="minorHAnsi" w:hAnsi="Arial" w:cs="Arial"/>
          <w:lang w:eastAsia="en-US"/>
        </w:rPr>
        <w:t>Educação, Cultura, Lazer, Esporte, profissionalização e proteção no Trabalho;</w:t>
      </w:r>
    </w:p>
    <w:p w:rsidR="00012E3C" w:rsidRPr="00012E3C" w:rsidRDefault="00012E3C" w:rsidP="00012E3C">
      <w:pPr>
        <w:suppressAutoHyphens w:val="0"/>
        <w:autoSpaceDE w:val="0"/>
        <w:autoSpaceDN w:val="0"/>
        <w:adjustRightInd w:val="0"/>
        <w:ind w:left="709"/>
        <w:jc w:val="both"/>
        <w:rPr>
          <w:rFonts w:ascii="Arial" w:eastAsiaTheme="minorHAnsi" w:hAnsi="Arial" w:cs="Arial"/>
          <w:lang w:eastAsia="en-US"/>
        </w:rPr>
      </w:pPr>
      <w:r w:rsidRPr="00012E3C">
        <w:rPr>
          <w:rFonts w:ascii="Arial" w:eastAsiaTheme="minorHAnsi" w:hAnsi="Arial" w:cs="Arial"/>
          <w:lang w:eastAsia="en-US"/>
        </w:rPr>
        <w:t xml:space="preserve">b) Artigos 90 a </w:t>
      </w:r>
      <w:r w:rsidRPr="00012E3C">
        <w:rPr>
          <w:rFonts w:ascii="Arial" w:eastAsiaTheme="minorHAnsi" w:hAnsi="Arial" w:cs="Arial"/>
          <w:bCs/>
          <w:lang w:eastAsia="en-US"/>
        </w:rPr>
        <w:t xml:space="preserve">140, </w:t>
      </w:r>
      <w:r w:rsidRPr="00012E3C">
        <w:rPr>
          <w:rFonts w:ascii="Arial" w:eastAsiaTheme="minorHAnsi" w:hAnsi="Arial" w:cs="Arial"/>
          <w:lang w:eastAsia="en-US"/>
        </w:rPr>
        <w:t xml:space="preserve">do livro 11, relativos às entidades de atendimento, medidas de </w:t>
      </w:r>
      <w:r w:rsidRPr="00012E3C">
        <w:rPr>
          <w:rFonts w:ascii="Arial" w:eastAsiaTheme="minorHAnsi" w:hAnsi="Arial" w:cs="Arial"/>
          <w:bCs/>
          <w:lang w:eastAsia="en-US"/>
        </w:rPr>
        <w:t xml:space="preserve">proteção, </w:t>
      </w:r>
      <w:r w:rsidRPr="00012E3C">
        <w:rPr>
          <w:rFonts w:ascii="Arial" w:eastAsiaTheme="minorHAnsi" w:hAnsi="Arial" w:cs="Arial"/>
          <w:lang w:eastAsia="en-US"/>
        </w:rPr>
        <w:t>prática de ato infracional, medidas pertinentes aos pais ou responsáveis; Conselho Tutelar;</w:t>
      </w:r>
    </w:p>
    <w:p w:rsidR="00012E3C" w:rsidRPr="00012E3C" w:rsidRDefault="00012E3C" w:rsidP="00012E3C">
      <w:pPr>
        <w:suppressAutoHyphens w:val="0"/>
        <w:autoSpaceDE w:val="0"/>
        <w:autoSpaceDN w:val="0"/>
        <w:adjustRightInd w:val="0"/>
        <w:spacing w:after="120" w:line="276" w:lineRule="auto"/>
        <w:ind w:left="709"/>
        <w:contextualSpacing/>
        <w:jc w:val="both"/>
        <w:rPr>
          <w:rFonts w:ascii="Arial" w:eastAsiaTheme="minorHAnsi" w:hAnsi="Arial" w:cs="Arial"/>
          <w:lang w:eastAsia="en-US"/>
        </w:rPr>
      </w:pPr>
      <w:r w:rsidRPr="00012E3C">
        <w:rPr>
          <w:rFonts w:ascii="Arial" w:eastAsiaTheme="minorHAnsi" w:hAnsi="Arial" w:cs="Arial"/>
          <w:lang w:eastAsia="en-US"/>
        </w:rPr>
        <w:t xml:space="preserve">c) Artigo </w:t>
      </w:r>
      <w:r w:rsidRPr="00012E3C">
        <w:rPr>
          <w:rFonts w:ascii="Arial" w:eastAsiaTheme="minorHAnsi" w:hAnsi="Arial" w:cs="Arial"/>
          <w:bCs/>
          <w:lang w:eastAsia="en-US"/>
        </w:rPr>
        <w:t>147,</w:t>
      </w:r>
      <w:r w:rsidRPr="00012E3C">
        <w:rPr>
          <w:rFonts w:ascii="Arial" w:eastAsiaTheme="minorHAnsi" w:hAnsi="Arial" w:cs="Arial"/>
          <w:b/>
          <w:bCs/>
          <w:lang w:eastAsia="en-US"/>
        </w:rPr>
        <w:t xml:space="preserve"> </w:t>
      </w:r>
      <w:r w:rsidRPr="00012E3C">
        <w:rPr>
          <w:rFonts w:ascii="Arial" w:eastAsiaTheme="minorHAnsi" w:hAnsi="Arial" w:cs="Arial"/>
          <w:lang w:eastAsia="en-US"/>
        </w:rPr>
        <w:t>do livro III, relativo à</w:t>
      </w:r>
      <w:r w:rsidRPr="00012E3C">
        <w:rPr>
          <w:rFonts w:ascii="Arial" w:eastAsiaTheme="minorHAnsi" w:hAnsi="Arial" w:cs="Arial"/>
          <w:b/>
          <w:bCs/>
          <w:lang w:eastAsia="en-US"/>
        </w:rPr>
        <w:t xml:space="preserve"> </w:t>
      </w:r>
      <w:r w:rsidRPr="00012E3C">
        <w:rPr>
          <w:rFonts w:ascii="Arial" w:eastAsiaTheme="minorHAnsi" w:hAnsi="Arial" w:cs="Arial"/>
          <w:lang w:eastAsia="en-US"/>
        </w:rPr>
        <w:t>Justiça;</w:t>
      </w:r>
    </w:p>
    <w:p w:rsidR="00012E3C" w:rsidRPr="00012E3C" w:rsidRDefault="00012E3C" w:rsidP="00012E3C">
      <w:pPr>
        <w:suppressAutoHyphens w:val="0"/>
        <w:autoSpaceDE w:val="0"/>
        <w:autoSpaceDN w:val="0"/>
        <w:adjustRightInd w:val="0"/>
        <w:spacing w:after="120" w:line="276" w:lineRule="auto"/>
        <w:ind w:left="709"/>
        <w:contextualSpacing/>
        <w:jc w:val="both"/>
        <w:rPr>
          <w:rFonts w:ascii="Arial" w:eastAsiaTheme="minorHAnsi" w:hAnsi="Arial" w:cs="Arial"/>
          <w:lang w:eastAsia="en-US"/>
        </w:rPr>
      </w:pPr>
      <w:r w:rsidRPr="00012E3C">
        <w:rPr>
          <w:rFonts w:ascii="Arial" w:eastAsiaTheme="minorHAnsi" w:hAnsi="Arial" w:cs="Arial"/>
          <w:lang w:eastAsia="en-US"/>
        </w:rPr>
        <w:t>d) Questões sobre condutas e práticas do Conselheiro Tutelar.</w:t>
      </w:r>
    </w:p>
    <w:p w:rsidR="00012E3C" w:rsidRPr="00012E3C" w:rsidRDefault="00012E3C" w:rsidP="00012E3C">
      <w:pPr>
        <w:suppressAutoHyphens w:val="0"/>
        <w:autoSpaceDE w:val="0"/>
        <w:autoSpaceDN w:val="0"/>
        <w:adjustRightInd w:val="0"/>
        <w:spacing w:after="120" w:line="276" w:lineRule="auto"/>
        <w:ind w:left="709"/>
        <w:contextualSpacing/>
        <w:jc w:val="both"/>
        <w:rPr>
          <w:rFonts w:ascii="Arial" w:eastAsiaTheme="minorHAnsi" w:hAnsi="Arial" w:cs="Arial"/>
          <w:lang w:eastAsia="en-US"/>
        </w:rPr>
      </w:pPr>
      <w:r w:rsidRPr="00012E3C">
        <w:rPr>
          <w:rFonts w:ascii="Arial" w:eastAsiaTheme="minorHAnsi" w:hAnsi="Arial" w:cs="Arial"/>
          <w:lang w:eastAsia="en-US"/>
        </w:rPr>
        <w:t>e) Questões sobre conhecimentos específicos do Conselho Tutelar.</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 xml:space="preserve">4.4.1. </w:t>
      </w:r>
      <w:r w:rsidRPr="00012E3C">
        <w:rPr>
          <w:rFonts w:ascii="Arial" w:eastAsiaTheme="minorHAnsi" w:hAnsi="Arial" w:cs="Arial"/>
          <w:lang w:eastAsia="en-US"/>
        </w:rPr>
        <w:tab/>
        <w:t xml:space="preserve">A prova será escrita e constituída por 25 questões objetivas de múltipla escolha, sendo 80% delas sobre conhecimento </w:t>
      </w:r>
      <w:proofErr w:type="gramStart"/>
      <w:r w:rsidRPr="00012E3C">
        <w:rPr>
          <w:rFonts w:ascii="Arial" w:eastAsiaTheme="minorHAnsi" w:hAnsi="Arial" w:cs="Arial"/>
          <w:lang w:eastAsia="en-US"/>
        </w:rPr>
        <w:t>do ECA</w:t>
      </w:r>
      <w:proofErr w:type="gramEnd"/>
      <w:r w:rsidRPr="00012E3C">
        <w:rPr>
          <w:rFonts w:ascii="Arial" w:eastAsiaTheme="minorHAnsi" w:hAnsi="Arial" w:cs="Arial"/>
          <w:lang w:eastAsia="en-US"/>
        </w:rPr>
        <w:t xml:space="preserve">, e 20% de questões relativas a conhecimentos e condutas do Conselho Tutelar, sendo permitida a consulta a textos legais, sem comentários.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 xml:space="preserve">4.4.2. Será considerado apto o candidato que obtiver, no mínimo, 60% de acertos </w:t>
      </w:r>
      <w:r w:rsidRPr="00012E3C">
        <w:rPr>
          <w:rFonts w:ascii="Arial" w:eastAsiaTheme="minorHAnsi" w:hAnsi="Arial" w:cs="Arial"/>
          <w:bCs/>
          <w:lang w:eastAsia="en-US"/>
        </w:rPr>
        <w:t>na</w:t>
      </w:r>
      <w:r w:rsidRPr="00012E3C">
        <w:rPr>
          <w:rFonts w:ascii="Arial" w:eastAsiaTheme="minorHAnsi" w:hAnsi="Arial" w:cs="Arial"/>
          <w:b/>
          <w:bCs/>
          <w:lang w:eastAsia="en-US"/>
        </w:rPr>
        <w:t xml:space="preserve"> </w:t>
      </w:r>
      <w:r w:rsidRPr="00012E3C">
        <w:rPr>
          <w:rFonts w:ascii="Arial" w:eastAsiaTheme="minorHAnsi" w:hAnsi="Arial" w:cs="Arial"/>
          <w:lang w:eastAsia="en-US"/>
        </w:rPr>
        <w:t>prova escrita.</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 xml:space="preserve">4.4.3.  A prova objetiva será aplicada no dia 20 de junho de 2015, das 09 horas às 12 horas, em local a ser divulgado previamente.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4.4.4.</w:t>
      </w:r>
      <w:r w:rsidRPr="00012E3C">
        <w:rPr>
          <w:rFonts w:ascii="Arial" w:eastAsiaTheme="minorHAnsi" w:hAnsi="Arial" w:cs="Arial"/>
          <w:lang w:eastAsia="en-US"/>
        </w:rPr>
        <w:tab/>
        <w:t xml:space="preserve">O candidato deverá comparecer ao local designado para realização da prova com antecedência mínima de 30 (trinta) minutos do horário fixado para o seu inicio, munido obrigatoriamente, de um documento de identificação oficial, cujo numero foi informado no requerimento de inscrição, além de caneta esferográfica de tinta azul ou preta.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pt-BR"/>
        </w:rPr>
      </w:pPr>
      <w:r w:rsidRPr="00012E3C">
        <w:rPr>
          <w:rFonts w:ascii="Arial" w:eastAsiaTheme="minorHAnsi" w:hAnsi="Arial" w:cs="Arial"/>
          <w:lang w:eastAsia="en-US"/>
        </w:rPr>
        <w:t>4.4.5.</w:t>
      </w:r>
      <w:r w:rsidRPr="00012E3C">
        <w:rPr>
          <w:rFonts w:ascii="Arial" w:eastAsiaTheme="minorHAnsi" w:hAnsi="Arial" w:cs="Arial"/>
          <w:lang w:eastAsia="en-US"/>
        </w:rPr>
        <w:tab/>
        <w:t xml:space="preserve">Estará automaticamente eliminado do processo de Escolha o candidato que, durante a realização da prova </w:t>
      </w:r>
      <w:r w:rsidRPr="00012E3C">
        <w:rPr>
          <w:rFonts w:ascii="Arial" w:eastAsiaTheme="minorHAnsi" w:hAnsi="Arial" w:cs="Arial"/>
          <w:szCs w:val="22"/>
          <w:lang w:eastAsia="pt-BR"/>
        </w:rPr>
        <w:t xml:space="preserve">for surpreendido portando aparelhos eletrônicos, tais como: máquinas calculadoras, agendas eletrônicas ou similares, telefones celulares, </w:t>
      </w:r>
      <w:r w:rsidRPr="00012E3C">
        <w:rPr>
          <w:rFonts w:ascii="Arial" w:eastAsiaTheme="minorHAnsi" w:hAnsi="Arial" w:cs="Arial"/>
          <w:i/>
          <w:szCs w:val="22"/>
          <w:lang w:eastAsia="pt-BR"/>
        </w:rPr>
        <w:t xml:space="preserve">smartphones, </w:t>
      </w:r>
      <w:proofErr w:type="spellStart"/>
      <w:r w:rsidRPr="00012E3C">
        <w:rPr>
          <w:rFonts w:ascii="Arial" w:eastAsiaTheme="minorHAnsi" w:hAnsi="Arial" w:cs="Arial"/>
          <w:i/>
          <w:szCs w:val="22"/>
          <w:lang w:eastAsia="pt-BR"/>
        </w:rPr>
        <w:t>tablets</w:t>
      </w:r>
      <w:proofErr w:type="spellEnd"/>
      <w:r w:rsidRPr="00012E3C">
        <w:rPr>
          <w:rFonts w:ascii="Arial" w:eastAsiaTheme="minorHAnsi" w:hAnsi="Arial" w:cs="Arial"/>
          <w:i/>
          <w:szCs w:val="22"/>
          <w:lang w:eastAsia="pt-BR"/>
        </w:rPr>
        <w:t xml:space="preserve">, </w:t>
      </w:r>
      <w:proofErr w:type="spellStart"/>
      <w:r w:rsidRPr="00012E3C">
        <w:rPr>
          <w:rFonts w:ascii="Arial" w:eastAsiaTheme="minorHAnsi" w:hAnsi="Arial" w:cs="Arial"/>
          <w:i/>
          <w:szCs w:val="22"/>
          <w:lang w:eastAsia="pt-BR"/>
        </w:rPr>
        <w:t>ipod</w:t>
      </w:r>
      <w:proofErr w:type="spellEnd"/>
      <w:r w:rsidRPr="00012E3C">
        <w:rPr>
          <w:rFonts w:ascii="Arial" w:eastAsiaTheme="minorHAnsi" w:hAnsi="Arial" w:cs="Arial"/>
          <w:i/>
          <w:szCs w:val="22"/>
          <w:lang w:eastAsia="pt-BR"/>
        </w:rPr>
        <w:t>®</w:t>
      </w:r>
      <w:r w:rsidRPr="00012E3C">
        <w:rPr>
          <w:rFonts w:ascii="Arial" w:eastAsiaTheme="minorHAnsi" w:hAnsi="Arial" w:cs="Arial"/>
          <w:szCs w:val="22"/>
          <w:lang w:eastAsia="pt-BR"/>
        </w:rPr>
        <w:t xml:space="preserve">, gravadores, </w:t>
      </w:r>
      <w:proofErr w:type="spellStart"/>
      <w:r w:rsidRPr="00012E3C">
        <w:rPr>
          <w:rFonts w:ascii="Arial" w:eastAsiaTheme="minorHAnsi" w:hAnsi="Arial" w:cs="Arial"/>
          <w:i/>
          <w:lang w:eastAsia="pt-BR"/>
        </w:rPr>
        <w:t>pendrive</w:t>
      </w:r>
      <w:proofErr w:type="spellEnd"/>
      <w:r w:rsidRPr="00012E3C">
        <w:rPr>
          <w:rFonts w:ascii="Arial" w:eastAsiaTheme="minorHAnsi" w:hAnsi="Arial" w:cs="Arial"/>
          <w:i/>
          <w:lang w:eastAsia="pt-BR"/>
        </w:rPr>
        <w:t>, MP3</w:t>
      </w:r>
      <w:r w:rsidRPr="00012E3C">
        <w:rPr>
          <w:rFonts w:ascii="Arial" w:eastAsiaTheme="minorHAnsi" w:hAnsi="Arial" w:cs="Arial"/>
          <w:lang w:eastAsia="pt-BR"/>
        </w:rPr>
        <w:t xml:space="preserve"> ou similares, qualquer receptor ou transmissor de dados e mensagens, </w:t>
      </w:r>
      <w:r w:rsidRPr="00012E3C">
        <w:rPr>
          <w:rFonts w:ascii="Arial" w:eastAsiaTheme="minorHAnsi" w:hAnsi="Arial" w:cs="Arial"/>
          <w:i/>
          <w:lang w:eastAsia="pt-BR"/>
        </w:rPr>
        <w:t>bip, notebook, palmtop, walkman,</w:t>
      </w:r>
      <w:r w:rsidRPr="00012E3C">
        <w:rPr>
          <w:rFonts w:ascii="Arial" w:eastAsiaTheme="minorHAnsi" w:hAnsi="Arial" w:cs="Arial"/>
          <w:lang w:eastAsia="pt-BR"/>
        </w:rPr>
        <w:t xml:space="preserve"> máquina fotográfica, controle de alarme de carro, etc., bem como relógio de qualquer espécie, óculos escuros, etc.</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pt-BR"/>
        </w:rPr>
      </w:pPr>
      <w:r w:rsidRPr="00012E3C">
        <w:rPr>
          <w:rFonts w:ascii="Arial" w:eastAsiaTheme="minorHAnsi" w:hAnsi="Arial" w:cs="Arial"/>
          <w:lang w:eastAsia="pt-BR"/>
        </w:rPr>
        <w:t>4.4.6.</w:t>
      </w:r>
      <w:r w:rsidRPr="00012E3C">
        <w:rPr>
          <w:rFonts w:ascii="Arial" w:eastAsiaTheme="minorHAnsi" w:hAnsi="Arial" w:cs="Arial"/>
          <w:lang w:eastAsia="pt-BR"/>
        </w:rPr>
        <w:tab/>
        <w:t xml:space="preserve">É permitida a consulta </w:t>
      </w:r>
      <w:proofErr w:type="gramStart"/>
      <w:r w:rsidRPr="00012E3C">
        <w:rPr>
          <w:rFonts w:ascii="Arial" w:eastAsiaTheme="minorHAnsi" w:hAnsi="Arial" w:cs="Arial"/>
          <w:lang w:eastAsia="pt-BR"/>
        </w:rPr>
        <w:t>a</w:t>
      </w:r>
      <w:proofErr w:type="gramEnd"/>
      <w:r w:rsidRPr="00012E3C">
        <w:rPr>
          <w:rFonts w:ascii="Arial" w:eastAsiaTheme="minorHAnsi" w:hAnsi="Arial" w:cs="Arial"/>
          <w:lang w:eastAsia="pt-BR"/>
        </w:rPr>
        <w:t xml:space="preserve"> legislação vigente, desde que não apresente nenhum tipo de comentário ou anotações.</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pt-BR"/>
        </w:rPr>
      </w:pPr>
      <w:r w:rsidRPr="00012E3C">
        <w:rPr>
          <w:rFonts w:ascii="Arial" w:eastAsiaTheme="minorHAnsi" w:hAnsi="Arial" w:cs="Arial"/>
          <w:lang w:eastAsia="pt-BR"/>
        </w:rPr>
        <w:t>4.4.7.</w:t>
      </w:r>
      <w:r w:rsidRPr="00012E3C">
        <w:rPr>
          <w:rFonts w:ascii="Arial" w:eastAsiaTheme="minorHAnsi" w:hAnsi="Arial" w:cs="Arial"/>
          <w:lang w:eastAsia="pt-BR"/>
        </w:rPr>
        <w:tab/>
        <w:t xml:space="preserve">A prova será coordenada e acompanhada pelo Conselho Municipal dos Direitos da Criança e do Adolescente, ao qual cabe decidir as questões eventualmente omissas no presente Edital.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pt-BR"/>
        </w:rPr>
      </w:pPr>
      <w:r w:rsidRPr="00012E3C">
        <w:rPr>
          <w:rFonts w:ascii="Arial" w:eastAsiaTheme="minorHAnsi" w:hAnsi="Arial" w:cs="Arial"/>
          <w:lang w:eastAsia="pt-BR"/>
        </w:rPr>
        <w:t>4.4.8.</w:t>
      </w:r>
      <w:r w:rsidRPr="00012E3C">
        <w:rPr>
          <w:rFonts w:ascii="Arial" w:eastAsiaTheme="minorHAnsi" w:hAnsi="Arial" w:cs="Arial"/>
          <w:lang w:eastAsia="pt-BR"/>
        </w:rPr>
        <w:tab/>
        <w:t xml:space="preserve">A divulgação do gabarito preliminar ocorrerá no dia 20 de junho de 2015, às </w:t>
      </w:r>
      <w:proofErr w:type="gramStart"/>
      <w:r w:rsidRPr="00012E3C">
        <w:rPr>
          <w:rFonts w:ascii="Arial" w:eastAsiaTheme="minorHAnsi" w:hAnsi="Arial" w:cs="Arial"/>
          <w:lang w:eastAsia="pt-BR"/>
        </w:rPr>
        <w:t>17:00</w:t>
      </w:r>
      <w:proofErr w:type="gramEnd"/>
      <w:r w:rsidRPr="00012E3C">
        <w:rPr>
          <w:rFonts w:ascii="Arial" w:eastAsiaTheme="minorHAnsi" w:hAnsi="Arial" w:cs="Arial"/>
          <w:lang w:eastAsia="pt-BR"/>
        </w:rPr>
        <w:t xml:space="preserve"> horas, através da imprensa local.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pt-BR"/>
        </w:rPr>
      </w:pPr>
      <w:r w:rsidRPr="00012E3C">
        <w:rPr>
          <w:rFonts w:ascii="Arial" w:eastAsiaTheme="minorHAnsi" w:hAnsi="Arial" w:cs="Arial"/>
          <w:lang w:eastAsia="pt-BR"/>
        </w:rPr>
        <w:t xml:space="preserve">4.4.9. </w:t>
      </w:r>
      <w:r w:rsidRPr="00012E3C">
        <w:rPr>
          <w:rFonts w:ascii="Arial" w:eastAsiaTheme="minorHAnsi" w:hAnsi="Arial" w:cs="Arial"/>
          <w:lang w:eastAsia="pt-BR"/>
        </w:rPr>
        <w:tab/>
        <w:t xml:space="preserve">Após a correção das provas, que será realizada por uma Comissão Examinadora designada especificamente para elaboração e correção das mesmas, o resultado será divulgado junto ao Mural da Prefeitura Municipal, no dia 29 de junho de 2015, às </w:t>
      </w:r>
      <w:proofErr w:type="gramStart"/>
      <w:r w:rsidRPr="00012E3C">
        <w:rPr>
          <w:rFonts w:ascii="Arial" w:eastAsiaTheme="minorHAnsi" w:hAnsi="Arial" w:cs="Arial"/>
          <w:lang w:eastAsia="pt-BR"/>
        </w:rPr>
        <w:t>13:30</w:t>
      </w:r>
      <w:proofErr w:type="gramEnd"/>
      <w:r w:rsidRPr="00012E3C">
        <w:rPr>
          <w:rFonts w:ascii="Arial" w:eastAsiaTheme="minorHAnsi" w:hAnsi="Arial" w:cs="Arial"/>
          <w:lang w:eastAsia="pt-BR"/>
        </w:rPr>
        <w:t xml:space="preserve"> horas.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proofErr w:type="gramStart"/>
      <w:r w:rsidRPr="00012E3C">
        <w:rPr>
          <w:rFonts w:ascii="Arial" w:eastAsiaTheme="minorHAnsi" w:hAnsi="Arial" w:cs="Arial"/>
          <w:lang w:eastAsia="pt-BR"/>
        </w:rPr>
        <w:lastRenderedPageBreak/>
        <w:t>4.4.10.</w:t>
      </w:r>
      <w:proofErr w:type="gramEnd"/>
      <w:r w:rsidRPr="00012E3C">
        <w:rPr>
          <w:rFonts w:ascii="Arial" w:eastAsiaTheme="minorHAnsi" w:hAnsi="Arial" w:cs="Arial"/>
          <w:lang w:eastAsia="pt-BR"/>
        </w:rPr>
        <w:t xml:space="preserve">Da decisão </w:t>
      </w:r>
      <w:r w:rsidRPr="00012E3C">
        <w:rPr>
          <w:rFonts w:ascii="Arial" w:eastAsiaTheme="minorHAnsi" w:hAnsi="Arial" w:cs="Arial"/>
          <w:lang w:eastAsia="en-US"/>
        </w:rPr>
        <w:t xml:space="preserve">dos examinadores, caberá recurso devidamente fundamentado ao COMDICA, interposto no prazo de </w:t>
      </w:r>
      <w:r w:rsidRPr="00012E3C">
        <w:rPr>
          <w:rFonts w:ascii="Arial" w:eastAsiaTheme="minorHAnsi" w:hAnsi="Arial" w:cs="Arial"/>
          <w:bCs/>
          <w:lang w:eastAsia="en-US"/>
        </w:rPr>
        <w:t>02 (dois)</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dias, da divulgação dos resultados, o qual terá </w:t>
      </w:r>
      <w:r w:rsidRPr="00012E3C">
        <w:rPr>
          <w:rFonts w:ascii="Arial" w:eastAsiaTheme="minorHAnsi" w:hAnsi="Arial" w:cs="Arial"/>
          <w:bCs/>
          <w:lang w:eastAsia="en-US"/>
        </w:rPr>
        <w:t xml:space="preserve">03 </w:t>
      </w:r>
      <w:r w:rsidRPr="00012E3C">
        <w:rPr>
          <w:rFonts w:ascii="Arial" w:eastAsiaTheme="minorHAnsi" w:hAnsi="Arial" w:cs="Arial"/>
          <w:lang w:eastAsia="en-US"/>
        </w:rPr>
        <w:t>(três) dias para ser apurado e respondido, contando-se do final do prazo para interposição de recurso.</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proofErr w:type="gramStart"/>
      <w:r w:rsidRPr="00012E3C">
        <w:rPr>
          <w:rFonts w:ascii="Arial" w:eastAsiaTheme="minorHAnsi" w:hAnsi="Arial" w:cs="Arial"/>
          <w:lang w:eastAsia="en-US"/>
        </w:rPr>
        <w:t>4.4.11.</w:t>
      </w:r>
      <w:proofErr w:type="gramEnd"/>
      <w:r w:rsidRPr="00012E3C">
        <w:rPr>
          <w:rFonts w:ascii="Arial" w:eastAsiaTheme="minorHAnsi" w:hAnsi="Arial" w:cs="Arial"/>
          <w:lang w:eastAsia="en-US"/>
        </w:rPr>
        <w:t xml:space="preserve">Aqueles candidatos que deixarem de atingir a média </w:t>
      </w:r>
      <w:r w:rsidRPr="00012E3C">
        <w:rPr>
          <w:rFonts w:ascii="Arial" w:eastAsiaTheme="minorHAnsi" w:hAnsi="Arial" w:cs="Arial"/>
          <w:bCs/>
          <w:lang w:eastAsia="en-US"/>
        </w:rPr>
        <w:t>06</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(seis) e não frequentarem o curso preparatório, não terão suas candidaturas homologadas, bem como </w:t>
      </w:r>
      <w:r w:rsidRPr="00012E3C">
        <w:rPr>
          <w:rFonts w:ascii="Arial" w:eastAsiaTheme="minorHAnsi" w:hAnsi="Arial" w:cs="Arial"/>
          <w:bCs/>
          <w:lang w:eastAsia="en-US"/>
        </w:rPr>
        <w:t xml:space="preserve">não </w:t>
      </w:r>
      <w:r w:rsidRPr="00012E3C">
        <w:rPr>
          <w:rFonts w:ascii="Arial" w:eastAsiaTheme="minorHAnsi" w:hAnsi="Arial" w:cs="Arial"/>
          <w:lang w:eastAsia="en-US"/>
        </w:rPr>
        <w:t>estarão aptos a submeter-se ao processo de eleição.</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proofErr w:type="gramStart"/>
      <w:r w:rsidRPr="00012E3C">
        <w:rPr>
          <w:rFonts w:ascii="Arial" w:eastAsiaTheme="minorHAnsi" w:hAnsi="Arial" w:cs="Arial"/>
          <w:lang w:eastAsia="en-US"/>
        </w:rPr>
        <w:t>4.4.13.</w:t>
      </w:r>
      <w:proofErr w:type="gramEnd"/>
      <w:r w:rsidRPr="00012E3C">
        <w:rPr>
          <w:rFonts w:ascii="Arial" w:eastAsiaTheme="minorHAnsi" w:hAnsi="Arial" w:cs="Arial"/>
          <w:lang w:eastAsia="en-US"/>
        </w:rPr>
        <w:t xml:space="preserve">Após o exame e decisão final dos recursos o COMDICA </w:t>
      </w:r>
      <w:r w:rsidRPr="00012E3C">
        <w:rPr>
          <w:rFonts w:ascii="Arial" w:eastAsiaTheme="minorHAnsi" w:hAnsi="Arial" w:cs="Arial"/>
          <w:bCs/>
          <w:lang w:eastAsia="en-US"/>
        </w:rPr>
        <w:t>fará</w:t>
      </w:r>
      <w:r w:rsidRPr="00012E3C">
        <w:rPr>
          <w:rFonts w:ascii="Arial" w:eastAsiaTheme="minorHAnsi" w:hAnsi="Arial" w:cs="Arial"/>
          <w:b/>
          <w:bCs/>
          <w:lang w:eastAsia="en-US"/>
        </w:rPr>
        <w:t xml:space="preserve"> </w:t>
      </w:r>
      <w:r w:rsidRPr="00012E3C">
        <w:rPr>
          <w:rFonts w:ascii="Arial" w:eastAsiaTheme="minorHAnsi" w:hAnsi="Arial" w:cs="Arial"/>
          <w:lang w:eastAsia="en-US"/>
        </w:rPr>
        <w:t xml:space="preserve">publicar a lista dos candidatos a Conselheiro Tutelar que se submeterão a avaliação psicológica.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4.5.</w:t>
      </w:r>
      <w:r w:rsidRPr="00012E3C">
        <w:rPr>
          <w:rFonts w:ascii="Arial" w:eastAsiaTheme="minorHAnsi" w:hAnsi="Arial" w:cs="Arial"/>
          <w:lang w:eastAsia="en-US"/>
        </w:rPr>
        <w:tab/>
        <w:t xml:space="preserve">DA AVALIAÇÃO PSICOLÓGICA – Os candidatos classificados na prova escrita, deverão se submeter </w:t>
      </w:r>
      <w:proofErr w:type="gramStart"/>
      <w:r w:rsidRPr="00012E3C">
        <w:rPr>
          <w:rFonts w:ascii="Arial" w:eastAsiaTheme="minorHAnsi" w:hAnsi="Arial" w:cs="Arial"/>
          <w:lang w:eastAsia="en-US"/>
        </w:rPr>
        <w:t>a</w:t>
      </w:r>
      <w:proofErr w:type="gramEnd"/>
      <w:r w:rsidRPr="00012E3C">
        <w:rPr>
          <w:rFonts w:ascii="Arial" w:eastAsiaTheme="minorHAnsi" w:hAnsi="Arial" w:cs="Arial"/>
          <w:lang w:eastAsia="en-US"/>
        </w:rPr>
        <w:t xml:space="preserve"> avaliação psicológica, no dia 13 de julho de 2015, em horário escalonado e em local a ser designado, cuja organização e coordenação ficará a cargo do Conselho Municipal dos Direitos da Criança e do Adolescente em parceria com o Poder Executivo Municipal.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4.5.1. Os critérios e métodos que serão utilizados na avaliação psicológica</w:t>
      </w:r>
      <w:proofErr w:type="gramStart"/>
      <w:r w:rsidRPr="00012E3C">
        <w:rPr>
          <w:rFonts w:ascii="Arial" w:eastAsiaTheme="minorHAnsi" w:hAnsi="Arial" w:cs="Arial"/>
          <w:lang w:eastAsia="en-US"/>
        </w:rPr>
        <w:t>, serão</w:t>
      </w:r>
      <w:proofErr w:type="gramEnd"/>
      <w:r w:rsidRPr="00012E3C">
        <w:rPr>
          <w:rFonts w:ascii="Arial" w:eastAsiaTheme="minorHAnsi" w:hAnsi="Arial" w:cs="Arial"/>
          <w:lang w:eastAsia="en-US"/>
        </w:rPr>
        <w:t xml:space="preserve"> previamente divulgados aos candidatos através de publicação de edital especifico.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4.6.</w:t>
      </w:r>
      <w:r w:rsidRPr="00012E3C">
        <w:rPr>
          <w:rFonts w:ascii="Arial" w:eastAsiaTheme="minorHAnsi" w:hAnsi="Arial" w:cs="Arial"/>
          <w:lang w:eastAsia="en-US"/>
        </w:rPr>
        <w:tab/>
        <w:t xml:space="preserve">No dia 17 de julho de 2015, às 17 horas, será divulgada a relação definitiva dos candidatos que se submeterão ao processo eletivo, pelo voto direto, secreto, universal e facultativo dos cidadãos do Município. </w:t>
      </w:r>
    </w:p>
    <w:p w:rsidR="00012E3C" w:rsidRPr="00012E3C" w:rsidRDefault="00012E3C" w:rsidP="00012E3C">
      <w:pPr>
        <w:suppressAutoHyphens w:val="0"/>
        <w:autoSpaceDE w:val="0"/>
        <w:autoSpaceDN w:val="0"/>
        <w:adjustRightInd w:val="0"/>
        <w:ind w:left="709" w:hanging="709"/>
        <w:contextualSpacing/>
        <w:jc w:val="both"/>
        <w:rPr>
          <w:rFonts w:ascii="Arial" w:eastAsiaTheme="minorHAnsi" w:hAnsi="Arial" w:cs="Arial"/>
          <w:lang w:eastAsia="en-US"/>
        </w:rPr>
      </w:pPr>
      <w:r w:rsidRPr="00012E3C">
        <w:rPr>
          <w:rFonts w:ascii="Arial" w:eastAsiaTheme="minorHAnsi" w:hAnsi="Arial" w:cs="Arial"/>
          <w:lang w:eastAsia="en-US"/>
        </w:rPr>
        <w:t>4.7.</w:t>
      </w:r>
      <w:r w:rsidRPr="00012E3C">
        <w:rPr>
          <w:rFonts w:ascii="Arial" w:eastAsiaTheme="minorHAnsi" w:hAnsi="Arial" w:cs="Arial"/>
          <w:lang w:eastAsia="en-US"/>
        </w:rPr>
        <w:tab/>
        <w:t>No período de 20/07/2015 a 23/07/2015, junto ao Departamento de Assistência Social do Município,</w:t>
      </w:r>
      <w:proofErr w:type="gramStart"/>
      <w:r w:rsidRPr="00012E3C">
        <w:rPr>
          <w:rFonts w:ascii="Arial" w:eastAsiaTheme="minorHAnsi" w:hAnsi="Arial" w:cs="Arial"/>
          <w:lang w:eastAsia="en-US"/>
        </w:rPr>
        <w:t xml:space="preserve">  </w:t>
      </w:r>
      <w:proofErr w:type="gramEnd"/>
      <w:r w:rsidRPr="00012E3C">
        <w:rPr>
          <w:rFonts w:ascii="Arial" w:eastAsiaTheme="minorHAnsi" w:hAnsi="Arial" w:cs="Arial"/>
          <w:lang w:eastAsia="en-US"/>
        </w:rPr>
        <w:t xml:space="preserve">os candidatos deverão efetuar o registro oficial das candidaturas, as quais será atribuído número crescente, conforme ordem de candidaturas registradas. Cada candidato poderá credenciar, junto ao COMDICA, por meio de requerimento escrito, no ato do registro, </w:t>
      </w:r>
      <w:proofErr w:type="gramStart"/>
      <w:r w:rsidRPr="00012E3C">
        <w:rPr>
          <w:rFonts w:ascii="Arial" w:eastAsiaTheme="minorHAnsi" w:hAnsi="Arial" w:cs="Arial"/>
          <w:lang w:eastAsia="en-US"/>
        </w:rPr>
        <w:t>1</w:t>
      </w:r>
      <w:proofErr w:type="gramEnd"/>
      <w:r w:rsidRPr="00012E3C">
        <w:rPr>
          <w:rFonts w:ascii="Arial" w:eastAsiaTheme="minorHAnsi" w:hAnsi="Arial" w:cs="Arial"/>
          <w:lang w:eastAsia="en-US"/>
        </w:rPr>
        <w:t xml:space="preserve">(um) fiscal, por local de votação,  para acompanhar o processo de eleição e apuração.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4.8. </w:t>
      </w:r>
      <w:r w:rsidRPr="00012E3C">
        <w:rPr>
          <w:rFonts w:ascii="Arial" w:eastAsiaTheme="minorHAnsi" w:hAnsi="Arial" w:cs="Arial"/>
          <w:lang w:eastAsia="en-US"/>
        </w:rPr>
        <w:tab/>
        <w:t xml:space="preserve">Encerrado o prazo de registro e publicado a lista dos candidatos registrados, qualquer cidadão poderá impugnar, no prazo de </w:t>
      </w:r>
      <w:proofErr w:type="gramStart"/>
      <w:r w:rsidRPr="00012E3C">
        <w:rPr>
          <w:rFonts w:ascii="Arial" w:eastAsiaTheme="minorHAnsi" w:hAnsi="Arial" w:cs="Arial"/>
          <w:lang w:eastAsia="en-US"/>
        </w:rPr>
        <w:t>5</w:t>
      </w:r>
      <w:proofErr w:type="gramEnd"/>
      <w:r w:rsidRPr="00012E3C">
        <w:rPr>
          <w:rFonts w:ascii="Arial" w:eastAsiaTheme="minorHAnsi" w:hAnsi="Arial" w:cs="Arial"/>
          <w:lang w:eastAsia="en-US"/>
        </w:rPr>
        <w:t xml:space="preserve"> (cinco) dias contados da publicação, candidatos que não atendam aos requisitos exigidos, indicando os elementos probatórios para justificar a interposição da impugnação. Da impugnação será dado prazo de resposta ao candidato, e após a Comissão Especial deverá decidir acerca da procedência ou não da impugnação. Da decisão caberá recurso </w:t>
      </w:r>
      <w:proofErr w:type="gramStart"/>
      <w:r w:rsidRPr="00012E3C">
        <w:rPr>
          <w:rFonts w:ascii="Arial" w:eastAsiaTheme="minorHAnsi" w:hAnsi="Arial" w:cs="Arial"/>
          <w:lang w:eastAsia="en-US"/>
        </w:rPr>
        <w:t>à</w:t>
      </w:r>
      <w:proofErr w:type="gramEnd"/>
      <w:r w:rsidRPr="00012E3C">
        <w:rPr>
          <w:rFonts w:ascii="Arial" w:eastAsiaTheme="minorHAnsi" w:hAnsi="Arial" w:cs="Arial"/>
          <w:lang w:eastAsia="en-US"/>
        </w:rPr>
        <w:t xml:space="preserve"> plenário do COMDICA, que se reunirá em caráter extraordinário para julgar definitivamente o recurso.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4.9.</w:t>
      </w:r>
      <w:r w:rsidRPr="00012E3C">
        <w:rPr>
          <w:rFonts w:ascii="Arial" w:eastAsiaTheme="minorHAnsi" w:hAnsi="Arial" w:cs="Arial"/>
          <w:lang w:eastAsia="en-US"/>
        </w:rPr>
        <w:tab/>
        <w:t xml:space="preserve">Encerrada a fase recursal, a Comissão Especial divulgará, no dia 07 de agosto de 2015, a lista oficial dos candidatos habilitados que concorrerão ao pleito, dando ciência ao Ministério Público.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4.10.</w:t>
      </w:r>
      <w:r w:rsidRPr="00012E3C">
        <w:rPr>
          <w:rFonts w:ascii="Arial" w:eastAsiaTheme="minorHAnsi" w:hAnsi="Arial" w:cs="Arial"/>
          <w:lang w:eastAsia="en-US"/>
        </w:rPr>
        <w:tab/>
        <w:t xml:space="preserve">No dia 10 de agosto de 2015, o COMDICA realizará reunião com os candidatos habilitados para repassar orientações quanto </w:t>
      </w:r>
      <w:proofErr w:type="gramStart"/>
      <w:r w:rsidRPr="00012E3C">
        <w:rPr>
          <w:rFonts w:ascii="Arial" w:eastAsiaTheme="minorHAnsi" w:hAnsi="Arial" w:cs="Arial"/>
          <w:lang w:eastAsia="en-US"/>
        </w:rPr>
        <w:t>a</w:t>
      </w:r>
      <w:proofErr w:type="gramEnd"/>
      <w:r w:rsidRPr="00012E3C">
        <w:rPr>
          <w:rFonts w:ascii="Arial" w:eastAsiaTheme="minorHAnsi" w:hAnsi="Arial" w:cs="Arial"/>
          <w:lang w:eastAsia="en-US"/>
        </w:rPr>
        <w:t xml:space="preserve"> propaganda eleitoral e quanto ao pleito, oportunidade em que se realizará o sorteio público para definição da ordem dos candidatos na cédula de votação.</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4.11. Todas as publicações </w:t>
      </w:r>
      <w:r w:rsidRPr="00012E3C">
        <w:rPr>
          <w:rFonts w:ascii="Arial" w:eastAsiaTheme="minorHAnsi" w:hAnsi="Arial" w:cs="Arial"/>
          <w:bCs/>
          <w:iCs/>
          <w:lang w:eastAsia="en-US"/>
        </w:rPr>
        <w:t xml:space="preserve">serão </w:t>
      </w:r>
      <w:r w:rsidRPr="00012E3C">
        <w:rPr>
          <w:rFonts w:ascii="Arial" w:eastAsiaTheme="minorHAnsi" w:hAnsi="Arial" w:cs="Arial"/>
          <w:lang w:eastAsia="en-US"/>
        </w:rPr>
        <w:t xml:space="preserve">afixadas em local onde costumeiramente </w:t>
      </w:r>
      <w:r w:rsidRPr="00012E3C">
        <w:rPr>
          <w:rFonts w:ascii="Arial" w:eastAsiaTheme="minorHAnsi" w:hAnsi="Arial" w:cs="Arial"/>
          <w:bCs/>
          <w:iCs/>
          <w:lang w:eastAsia="en-US"/>
        </w:rPr>
        <w:t>são</w:t>
      </w:r>
      <w:r w:rsidRPr="00012E3C">
        <w:rPr>
          <w:rFonts w:ascii="Arial" w:eastAsiaTheme="minorHAnsi" w:hAnsi="Arial" w:cs="Arial"/>
          <w:b/>
          <w:bCs/>
          <w:i/>
          <w:iCs/>
          <w:lang w:eastAsia="en-US"/>
        </w:rPr>
        <w:t xml:space="preserve"> </w:t>
      </w:r>
      <w:r w:rsidRPr="00012E3C">
        <w:rPr>
          <w:rFonts w:ascii="Arial" w:eastAsiaTheme="minorHAnsi" w:hAnsi="Arial" w:cs="Arial"/>
          <w:lang w:eastAsia="en-US"/>
        </w:rPr>
        <w:t>afixados os editais do município, sendo facultativa a publicação na imprensa.</w:t>
      </w:r>
    </w:p>
    <w:p w:rsidR="00012E3C" w:rsidRPr="00012E3C" w:rsidRDefault="00012E3C" w:rsidP="00012E3C">
      <w:pPr>
        <w:suppressAutoHyphens w:val="0"/>
        <w:autoSpaceDE w:val="0"/>
        <w:autoSpaceDN w:val="0"/>
        <w:adjustRightInd w:val="0"/>
        <w:spacing w:after="120" w:line="276" w:lineRule="auto"/>
        <w:jc w:val="both"/>
        <w:rPr>
          <w:rFonts w:ascii="Arial" w:eastAsiaTheme="minorHAnsi" w:hAnsi="Arial" w:cs="Arial"/>
          <w:bCs/>
          <w:lang w:eastAsia="en-US"/>
        </w:rPr>
      </w:pP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b/>
          <w:lang w:eastAsia="en-US"/>
        </w:rPr>
        <w:lastRenderedPageBreak/>
        <w:t xml:space="preserve">5.  </w:t>
      </w:r>
      <w:r w:rsidRPr="00012E3C">
        <w:rPr>
          <w:rFonts w:ascii="Arial" w:eastAsiaTheme="minorHAnsi" w:hAnsi="Arial" w:cs="Arial"/>
          <w:b/>
          <w:lang w:eastAsia="en-US"/>
        </w:rPr>
        <w:tab/>
        <w:t xml:space="preserve">DA ELEIÇÃO: </w:t>
      </w:r>
      <w:r w:rsidRPr="00012E3C">
        <w:rPr>
          <w:rFonts w:ascii="Arial" w:eastAsiaTheme="minorHAnsi" w:hAnsi="Arial" w:cs="Arial"/>
          <w:lang w:eastAsia="en-US"/>
        </w:rPr>
        <w:t xml:space="preserve">Os candidatos que tiverem as suas candidaturas registradas e homologadas serão submetidos à votação popular no dia 04 de outubro de 2015, das </w:t>
      </w:r>
      <w:proofErr w:type="gramStart"/>
      <w:r w:rsidRPr="00012E3C">
        <w:rPr>
          <w:rFonts w:ascii="Arial" w:eastAsiaTheme="minorHAnsi" w:hAnsi="Arial" w:cs="Arial"/>
          <w:lang w:eastAsia="en-US"/>
        </w:rPr>
        <w:t>8:00</w:t>
      </w:r>
      <w:proofErr w:type="gramEnd"/>
      <w:r w:rsidRPr="00012E3C">
        <w:rPr>
          <w:rFonts w:ascii="Arial" w:eastAsiaTheme="minorHAnsi" w:hAnsi="Arial" w:cs="Arial"/>
          <w:lang w:eastAsia="en-US"/>
        </w:rPr>
        <w:t xml:space="preserve"> horas às 17:00  horas, em locais a serem amplamente divulgados pelo menos 30(trinta) dias antes do pleito. Somente será permitida a votação após as </w:t>
      </w:r>
      <w:proofErr w:type="gramStart"/>
      <w:r w:rsidRPr="00012E3C">
        <w:rPr>
          <w:rFonts w:ascii="Arial" w:eastAsiaTheme="minorHAnsi" w:hAnsi="Arial" w:cs="Arial"/>
          <w:lang w:eastAsia="en-US"/>
        </w:rPr>
        <w:t>17:00</w:t>
      </w:r>
      <w:proofErr w:type="gramEnd"/>
      <w:r w:rsidRPr="00012E3C">
        <w:rPr>
          <w:rFonts w:ascii="Arial" w:eastAsiaTheme="minorHAnsi" w:hAnsi="Arial" w:cs="Arial"/>
          <w:lang w:eastAsia="en-US"/>
        </w:rPr>
        <w:t xml:space="preserve"> horas para aqueles cidadãos que ingressarem na fila de votação antes do término desde horário.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5.1.</w:t>
      </w:r>
      <w:r w:rsidRPr="00012E3C">
        <w:rPr>
          <w:rFonts w:ascii="Arial" w:eastAsiaTheme="minorHAnsi" w:hAnsi="Arial" w:cs="Arial"/>
          <w:lang w:eastAsia="en-US"/>
        </w:rPr>
        <w:tab/>
        <w:t xml:space="preserve">A eleição será pelo voto direito, secreto, universal e facultativo dos cidadãos eleitores </w:t>
      </w:r>
      <w:proofErr w:type="gramStart"/>
      <w:r w:rsidRPr="00012E3C">
        <w:rPr>
          <w:rFonts w:ascii="Arial" w:eastAsiaTheme="minorHAnsi" w:hAnsi="Arial" w:cs="Arial"/>
          <w:lang w:eastAsia="en-US"/>
        </w:rPr>
        <w:t>do município, presidida pelo presidente do COMDICA e fiscalizada pelo Ministério Público, na forma da lei</w:t>
      </w:r>
      <w:proofErr w:type="gramEnd"/>
      <w:r w:rsidRPr="00012E3C">
        <w:rPr>
          <w:rFonts w:ascii="Arial" w:eastAsiaTheme="minorHAnsi" w:hAnsi="Arial" w:cs="Arial"/>
          <w:lang w:eastAsia="en-US"/>
        </w:rPr>
        <w:t>.</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5.2. </w:t>
      </w:r>
      <w:r w:rsidRPr="00012E3C">
        <w:rPr>
          <w:rFonts w:ascii="Arial" w:eastAsiaTheme="minorHAnsi" w:hAnsi="Arial" w:cs="Arial"/>
          <w:lang w:eastAsia="en-US"/>
        </w:rPr>
        <w:tab/>
        <w:t xml:space="preserve">O eleitor deverá apresentar um documento oficial com foto, e não poderá portar qualquer aparelho eletrônico ou similar na cabine de votação.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5.3.</w:t>
      </w:r>
      <w:r w:rsidRPr="00012E3C">
        <w:rPr>
          <w:rFonts w:ascii="Arial" w:eastAsiaTheme="minorHAnsi" w:hAnsi="Arial" w:cs="Arial"/>
          <w:lang w:eastAsia="en-US"/>
        </w:rPr>
        <w:tab/>
        <w:t xml:space="preserve">Nos locais de votação será afixada lista dos candidatos habilitados.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5.4.</w:t>
      </w:r>
      <w:r w:rsidRPr="00012E3C">
        <w:rPr>
          <w:rFonts w:ascii="Arial" w:eastAsiaTheme="minorHAnsi" w:hAnsi="Arial" w:cs="Arial"/>
          <w:lang w:eastAsia="en-US"/>
        </w:rPr>
        <w:tab/>
        <w:t>Na cédula de votação constarão os nomes completos</w:t>
      </w:r>
      <w:proofErr w:type="gramStart"/>
      <w:r w:rsidRPr="00012E3C">
        <w:rPr>
          <w:rFonts w:ascii="Arial" w:eastAsiaTheme="minorHAnsi" w:hAnsi="Arial" w:cs="Arial"/>
          <w:lang w:eastAsia="en-US"/>
        </w:rPr>
        <w:t xml:space="preserve">  </w:t>
      </w:r>
      <w:proofErr w:type="gramEnd"/>
      <w:r w:rsidRPr="00012E3C">
        <w:rPr>
          <w:rFonts w:ascii="Arial" w:eastAsiaTheme="minorHAnsi" w:hAnsi="Arial" w:cs="Arial"/>
          <w:lang w:eastAsia="en-US"/>
        </w:rPr>
        <w:t xml:space="preserve">de todos os candidatos habilitados, por ordem de sorteio.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5.5.</w:t>
      </w:r>
      <w:r w:rsidRPr="00012E3C">
        <w:rPr>
          <w:rFonts w:ascii="Arial" w:eastAsiaTheme="minorHAnsi" w:hAnsi="Arial" w:cs="Arial"/>
          <w:lang w:eastAsia="en-US"/>
        </w:rPr>
        <w:tab/>
        <w:t xml:space="preserve">A escolha dos mesários será de responsabilidade do COMDICA, sendo que não poderão ser nomeados para exercer tal </w:t>
      </w:r>
      <w:r w:rsidRPr="00012E3C">
        <w:rPr>
          <w:rFonts w:ascii="Arial" w:eastAsiaTheme="minorHAnsi" w:hAnsi="Arial" w:cs="Arial"/>
          <w:i/>
          <w:lang w:eastAsia="en-US"/>
        </w:rPr>
        <w:t>múnus</w:t>
      </w:r>
      <w:r w:rsidRPr="00012E3C">
        <w:rPr>
          <w:rFonts w:ascii="Arial" w:eastAsiaTheme="minorHAnsi" w:hAnsi="Arial" w:cs="Arial"/>
          <w:lang w:eastAsia="en-US"/>
        </w:rPr>
        <w:t xml:space="preserve"> os candidatos e seus parentes, consanguíneos ou afins, até o terceiro grau; seu cônjuge ou companheiro, bem como, as pessoas que notoriamente estejam fazendo campanha para um dos candidatos concorrentes ao pleito.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5.6. </w:t>
      </w:r>
      <w:r w:rsidRPr="00012E3C">
        <w:rPr>
          <w:rFonts w:ascii="Arial" w:eastAsiaTheme="minorHAnsi" w:hAnsi="Arial" w:cs="Arial"/>
          <w:lang w:eastAsia="en-US"/>
        </w:rPr>
        <w:tab/>
        <w:t xml:space="preserve">Os eleitores poderão votar em 01 (um) candidato, sendo que serão considerados eleitos como titulares do Conselho Tutelar os cinco candidatos mais votados, sendo considerados suplentes os demais candidatos, os quais substituirão os titulares, quando for o caso, observando-se a ordem de classificação por número de votos.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5.7. </w:t>
      </w:r>
      <w:r w:rsidRPr="00012E3C">
        <w:rPr>
          <w:rFonts w:ascii="Arial" w:eastAsiaTheme="minorHAnsi" w:hAnsi="Arial" w:cs="Arial"/>
          <w:lang w:eastAsia="en-US"/>
        </w:rPr>
        <w:tab/>
        <w:t xml:space="preserve">No caso de empate na votação, será utilizado como critério de desempate, tanto para os titulares como para os suplentes, a maior nota na prova escrita aplicada, e caso ainda persista o empate, será considerado o critério de maior idade.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5.8.</w:t>
      </w:r>
      <w:r w:rsidRPr="00012E3C">
        <w:rPr>
          <w:rFonts w:ascii="Arial" w:eastAsiaTheme="minorHAnsi" w:hAnsi="Arial" w:cs="Arial"/>
          <w:lang w:eastAsia="en-US"/>
        </w:rPr>
        <w:tab/>
        <w:t xml:space="preserve">Apuração será feita manualmente pela contagem, no próprio local de votação, através da Comissão Examinadora, com a presença do presidente do COMDICA, do representante do Ministério Público, dos fiscais e dos candidatos que se acharem presentes.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5.9.</w:t>
      </w:r>
      <w:r w:rsidRPr="00012E3C">
        <w:rPr>
          <w:rFonts w:ascii="Arial" w:eastAsiaTheme="minorHAnsi" w:hAnsi="Arial" w:cs="Arial"/>
          <w:lang w:eastAsia="en-US"/>
        </w:rPr>
        <w:tab/>
        <w:t xml:space="preserve">Após o término das votações e concluída a contagem de votos o Presidente do COMDICA divulgará o resultado, convocando os presentes para eventual desempate.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5.10.</w:t>
      </w:r>
      <w:r w:rsidRPr="00012E3C">
        <w:rPr>
          <w:rFonts w:ascii="Arial" w:eastAsiaTheme="minorHAnsi" w:hAnsi="Arial" w:cs="Arial"/>
          <w:lang w:eastAsia="en-US"/>
        </w:rPr>
        <w:tab/>
        <w:t xml:space="preserve">A homologação final do resultado será publicada, no dia 05 de outubro de 2015, no mural da Prefeitura Municipal e nos locais comumente utilizados para divulgação do COMDICA, sendo facultativa a publicação na imprensa.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b/>
          <w:lang w:eastAsia="en-US"/>
        </w:rPr>
      </w:pPr>
      <w:r w:rsidRPr="00012E3C">
        <w:rPr>
          <w:rFonts w:ascii="Arial" w:eastAsiaTheme="minorHAnsi" w:hAnsi="Arial" w:cs="Arial"/>
          <w:b/>
          <w:lang w:eastAsia="en-US"/>
        </w:rPr>
        <w:t xml:space="preserve">6. </w:t>
      </w:r>
      <w:r w:rsidRPr="00012E3C">
        <w:rPr>
          <w:rFonts w:ascii="Arial" w:eastAsiaTheme="minorHAnsi" w:hAnsi="Arial" w:cs="Arial"/>
          <w:b/>
          <w:lang w:eastAsia="en-US"/>
        </w:rPr>
        <w:tab/>
        <w:t xml:space="preserve">DA PROPAGANDA ELEITORAL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6.1.</w:t>
      </w:r>
      <w:r w:rsidRPr="00012E3C">
        <w:rPr>
          <w:rFonts w:ascii="Arial" w:eastAsiaTheme="minorHAnsi" w:hAnsi="Arial" w:cs="Arial"/>
          <w:lang w:eastAsia="en-US"/>
        </w:rPr>
        <w:tab/>
        <w:t xml:space="preserve">Homologadas as candidaturas, abre-se o período de propaganda eleitoral, que se dará a partir do dia 20 de agosto de 2015 até o dia 30 de setembro de 2015, encerrando-se as manifestações públicas 03 (três) dias antes da data marcada para a eleição.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6.2. </w:t>
      </w:r>
      <w:r w:rsidRPr="00012E3C">
        <w:rPr>
          <w:rFonts w:ascii="Arial" w:eastAsiaTheme="minorHAnsi" w:hAnsi="Arial" w:cs="Arial"/>
          <w:lang w:eastAsia="en-US"/>
        </w:rPr>
        <w:tab/>
        <w:t xml:space="preserve">A propaganda eleitoral será permitida, nos moldes da legislação eleitoral vigente, imputando-se aos candidatos as responsabilidades pelos excessos praticados por seus simpatizantes.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lastRenderedPageBreak/>
        <w:t xml:space="preserve">6.3. </w:t>
      </w:r>
      <w:r w:rsidRPr="00012E3C">
        <w:rPr>
          <w:rFonts w:ascii="Arial" w:eastAsiaTheme="minorHAnsi" w:hAnsi="Arial" w:cs="Arial"/>
          <w:lang w:eastAsia="en-US"/>
        </w:rPr>
        <w:tab/>
      </w:r>
      <w:r w:rsidRPr="00012E3C">
        <w:rPr>
          <w:rFonts w:ascii="Arial" w:eastAsiaTheme="minorHAnsi" w:hAnsi="Arial" w:cs="Arial"/>
          <w:szCs w:val="22"/>
          <w:lang w:eastAsia="en-US"/>
        </w:rPr>
        <w:t>Não será permitida propaganda que implique grave perturbação à ordem, aliciamento de eleitores por meios insidiosos e propaganda enganosa.</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lang w:eastAsia="en-US"/>
        </w:rPr>
      </w:pPr>
      <w:r w:rsidRPr="00012E3C">
        <w:rPr>
          <w:rFonts w:ascii="Arial" w:eastAsiaTheme="minorHAnsi" w:hAnsi="Arial" w:cs="Arial"/>
          <w:lang w:eastAsia="en-US"/>
        </w:rPr>
        <w:t xml:space="preserve">6.4. </w:t>
      </w:r>
      <w:r w:rsidRPr="00012E3C">
        <w:rPr>
          <w:rFonts w:ascii="Arial" w:eastAsiaTheme="minorHAnsi" w:hAnsi="Arial" w:cs="Arial"/>
          <w:lang w:eastAsia="en-US"/>
        </w:rPr>
        <w:tab/>
      </w:r>
      <w:r w:rsidRPr="00012E3C">
        <w:rPr>
          <w:rFonts w:ascii="Arial" w:eastAsiaTheme="minorHAnsi" w:hAnsi="Arial" w:cs="Arial"/>
          <w:szCs w:val="22"/>
          <w:lang w:eastAsia="en-US"/>
        </w:rPr>
        <w:t>Considera-se grave perturbação à ordem, propaganda que fira as posturas municipais, que perturbe o sossego público ou que prejudique a higiene e a estética urbana.</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lang w:eastAsia="en-US"/>
        </w:rPr>
        <w:t>6.5.</w:t>
      </w:r>
      <w:r w:rsidRPr="00012E3C">
        <w:rPr>
          <w:rFonts w:ascii="Arial" w:eastAsiaTheme="minorHAnsi" w:hAnsi="Arial" w:cs="Arial"/>
          <w:lang w:eastAsia="en-US"/>
        </w:rPr>
        <w:tab/>
      </w:r>
      <w:r w:rsidRPr="00012E3C">
        <w:rPr>
          <w:rFonts w:ascii="Arial" w:eastAsiaTheme="minorHAnsi" w:hAnsi="Arial" w:cs="Arial"/>
          <w:szCs w:val="22"/>
          <w:lang w:eastAsia="en-US"/>
        </w:rPr>
        <w:t>Considera-se aliciamento de eleitores por meios insidiosos, o oferecimento ou a promessa de dinheiro, dádivas, benefícios ou vantagens de qualquer natureza, mediante apoio para candidaturas.</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 xml:space="preserve">6.6. </w:t>
      </w:r>
      <w:r w:rsidRPr="00012E3C">
        <w:rPr>
          <w:rFonts w:ascii="Arial" w:eastAsiaTheme="minorHAnsi" w:hAnsi="Arial" w:cs="Arial"/>
          <w:szCs w:val="22"/>
          <w:lang w:eastAsia="en-US"/>
        </w:rPr>
        <w:tab/>
        <w:t>Considera-se propaganda enganosa a promessa de resolver eventuais demandas que não são da atribuição do Conselho Tutelar, a criação de expectativas na população que, sabiamente, não poderão ser equacionadas pelo Conselho Tutelar, bem como qualquer outra que induza dolosamente o eleitor a erro, com o objetivo de auferir com isso vantagem à determinada candidatura.</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6.7.</w:t>
      </w:r>
      <w:r w:rsidRPr="00012E3C">
        <w:rPr>
          <w:rFonts w:ascii="Arial" w:eastAsiaTheme="minorHAnsi" w:hAnsi="Arial" w:cs="Arial"/>
          <w:szCs w:val="22"/>
          <w:lang w:eastAsia="en-US"/>
        </w:rPr>
        <w:tab/>
        <w:t xml:space="preserve">É vedado aos candidatos ao cargo de Conselheiro Tutelar, propaganda eleitoral em rádio, televisão, </w:t>
      </w:r>
      <w:r w:rsidRPr="00012E3C">
        <w:rPr>
          <w:rFonts w:ascii="Arial" w:eastAsiaTheme="minorHAnsi" w:hAnsi="Arial" w:cs="Arial"/>
          <w:i/>
          <w:szCs w:val="22"/>
          <w:lang w:eastAsia="en-US"/>
        </w:rPr>
        <w:t>outdoors</w:t>
      </w:r>
      <w:r w:rsidRPr="00012E3C">
        <w:rPr>
          <w:rFonts w:ascii="Arial" w:eastAsiaTheme="minorHAnsi" w:hAnsi="Arial" w:cs="Arial"/>
          <w:szCs w:val="22"/>
          <w:lang w:eastAsia="en-US"/>
        </w:rPr>
        <w:t xml:space="preserve">, carro de som, luminosos, ou quaisquer outros tipos de mídia eletrônica, bem como através de faixas, letreiros, </w:t>
      </w:r>
      <w:r w:rsidRPr="00012E3C">
        <w:rPr>
          <w:rFonts w:ascii="Arial" w:eastAsiaTheme="minorHAnsi" w:hAnsi="Arial" w:cs="Arial"/>
          <w:i/>
          <w:szCs w:val="22"/>
          <w:lang w:eastAsia="en-US"/>
        </w:rPr>
        <w:t>banners</w:t>
      </w:r>
      <w:r w:rsidRPr="00012E3C">
        <w:rPr>
          <w:rFonts w:ascii="Arial" w:eastAsiaTheme="minorHAnsi" w:hAnsi="Arial" w:cs="Arial"/>
          <w:szCs w:val="22"/>
          <w:lang w:eastAsia="en-US"/>
        </w:rPr>
        <w:t>, adesivos, cartazes e ”santinhos” com fotos. Sendo permitida a participação em debates e entrevistas, garantida a igualdade de condições a todos os candidatos.</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6.8.</w:t>
      </w:r>
      <w:r w:rsidRPr="00012E3C">
        <w:rPr>
          <w:rFonts w:ascii="Arial" w:eastAsiaTheme="minorHAnsi" w:hAnsi="Arial" w:cs="Arial"/>
          <w:szCs w:val="22"/>
          <w:lang w:eastAsia="en-US"/>
        </w:rPr>
        <w:tab/>
        <w:t>Será permitida na imprensa escrita a divulgação paga de propaganda eleitoral, no espaço máximo a ser utilizado por edição, para cada candidato de 1/8 (um oitavo) de página padrão. É assegurada a propaganda eleitoral através de distribuição de folhetos e volantes impressos, sempre observadas as proibições do item</w:t>
      </w:r>
      <w:proofErr w:type="gramStart"/>
      <w:r w:rsidRPr="00012E3C">
        <w:rPr>
          <w:rFonts w:ascii="Arial" w:eastAsiaTheme="minorHAnsi" w:hAnsi="Arial" w:cs="Arial"/>
          <w:szCs w:val="22"/>
          <w:lang w:eastAsia="en-US"/>
        </w:rPr>
        <w:t xml:space="preserve">  </w:t>
      </w:r>
      <w:proofErr w:type="gramEnd"/>
      <w:r w:rsidRPr="00012E3C">
        <w:rPr>
          <w:rFonts w:ascii="Arial" w:eastAsiaTheme="minorHAnsi" w:hAnsi="Arial" w:cs="Arial"/>
          <w:szCs w:val="22"/>
          <w:lang w:eastAsia="en-US"/>
        </w:rPr>
        <w:t>6.7.</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6.9.</w:t>
      </w:r>
      <w:r w:rsidRPr="00012E3C">
        <w:rPr>
          <w:rFonts w:ascii="Arial" w:eastAsiaTheme="minorHAnsi" w:hAnsi="Arial" w:cs="Arial"/>
          <w:szCs w:val="22"/>
          <w:lang w:eastAsia="en-US"/>
        </w:rPr>
        <w:tab/>
        <w:t xml:space="preserve">É vedado o uso de sigla partidária para qualquer tipo de propaganda.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6.10.</w:t>
      </w:r>
      <w:r w:rsidRPr="00012E3C">
        <w:rPr>
          <w:rFonts w:ascii="Arial" w:eastAsiaTheme="minorHAnsi" w:hAnsi="Arial" w:cs="Arial"/>
          <w:szCs w:val="22"/>
          <w:lang w:eastAsia="en-US"/>
        </w:rPr>
        <w:tab/>
        <w:t xml:space="preserve">É vedado o abuso do poder econômico e do poder político, sendo que todas as despesas com propaganda deverão ter seus custos documentalmente comprovados junto ao COMDICA, na forma contábil, com balancete de receita e despesa. </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6.11.</w:t>
      </w:r>
      <w:r w:rsidRPr="00012E3C">
        <w:rPr>
          <w:rFonts w:ascii="Arial" w:eastAsiaTheme="minorHAnsi" w:hAnsi="Arial" w:cs="Arial"/>
          <w:lang w:eastAsia="en-US"/>
        </w:rPr>
        <w:tab/>
      </w:r>
      <w:r w:rsidRPr="00012E3C">
        <w:rPr>
          <w:rFonts w:ascii="Arial" w:eastAsiaTheme="minorHAnsi" w:hAnsi="Arial" w:cs="Arial"/>
          <w:szCs w:val="22"/>
          <w:lang w:eastAsia="en-US"/>
        </w:rPr>
        <w:t>É vedado, no dia da eleição, o transporte de eleitores, bem como não será permitida a propaganda eleitoral, inclusive “boca de urna”.</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 xml:space="preserve">6.12. </w:t>
      </w:r>
      <w:r w:rsidRPr="00012E3C">
        <w:rPr>
          <w:rFonts w:ascii="Arial" w:eastAsiaTheme="minorHAnsi" w:hAnsi="Arial" w:cs="Arial"/>
          <w:szCs w:val="22"/>
          <w:lang w:eastAsia="en-US"/>
        </w:rPr>
        <w:tab/>
        <w:t>Nos 05(cinco) dias anteriores à realização da eleição não será permitida a divulgação, por qualquer meio, de resultado de pesquisas ou testes pré-eleitorais.</w:t>
      </w:r>
    </w:p>
    <w:p w:rsidR="00012E3C" w:rsidRPr="00012E3C" w:rsidRDefault="00012E3C" w:rsidP="00012E3C">
      <w:pPr>
        <w:suppressAutoHyphens w:val="0"/>
        <w:autoSpaceDE w:val="0"/>
        <w:autoSpaceDN w:val="0"/>
        <w:adjustRightInd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6.13.</w:t>
      </w:r>
      <w:r w:rsidRPr="00012E3C">
        <w:rPr>
          <w:rFonts w:ascii="Arial" w:eastAsiaTheme="minorHAnsi" w:hAnsi="Arial" w:cs="Arial"/>
          <w:szCs w:val="22"/>
          <w:lang w:eastAsia="en-US"/>
        </w:rPr>
        <w:tab/>
        <w:t>Compete ao COMDICA, através de Comissão Eleitoral,</w:t>
      </w:r>
      <w:proofErr w:type="gramStart"/>
      <w:r w:rsidRPr="00012E3C">
        <w:rPr>
          <w:rFonts w:ascii="Arial" w:eastAsiaTheme="minorHAnsi" w:hAnsi="Arial" w:cs="Arial"/>
          <w:szCs w:val="22"/>
          <w:lang w:eastAsia="en-US"/>
        </w:rPr>
        <w:t xml:space="preserve">  </w:t>
      </w:r>
      <w:proofErr w:type="gramEnd"/>
      <w:r w:rsidRPr="00012E3C">
        <w:rPr>
          <w:rFonts w:ascii="Arial" w:eastAsiaTheme="minorHAnsi" w:hAnsi="Arial" w:cs="Arial"/>
          <w:szCs w:val="22"/>
          <w:lang w:eastAsia="en-US"/>
        </w:rPr>
        <w:t xml:space="preserve">processar e decidir sobre as denuncias referentes a propaganda eleitoral; podendo, inclusive, dependendo da infração, cassar a candidatura do candidato faltoso, ou na hipótese de já ter sido eleito, o seu mandato. </w:t>
      </w:r>
    </w:p>
    <w:p w:rsidR="00012E3C" w:rsidRPr="00012E3C" w:rsidRDefault="00012E3C" w:rsidP="00012E3C">
      <w:pPr>
        <w:suppressAutoHyphens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6.14.</w:t>
      </w:r>
      <w:r w:rsidRPr="00012E3C">
        <w:rPr>
          <w:rFonts w:ascii="Arial" w:eastAsiaTheme="minorHAnsi" w:hAnsi="Arial" w:cs="Arial"/>
          <w:szCs w:val="22"/>
          <w:lang w:eastAsia="en-US"/>
        </w:rPr>
        <w:tab/>
        <w:t>É vedado aos órgãos da administração pública direta ou indireta, federais, estaduais ou municipais realizar qualquer tipo de propaganda, que possa caracterizar como de natureza eleitoral.</w:t>
      </w:r>
    </w:p>
    <w:p w:rsidR="00012E3C" w:rsidRPr="00012E3C" w:rsidRDefault="00012E3C" w:rsidP="00012E3C">
      <w:pPr>
        <w:suppressAutoHyphens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t>6.15.</w:t>
      </w:r>
      <w:r w:rsidRPr="00012E3C">
        <w:rPr>
          <w:rFonts w:ascii="Arial" w:eastAsiaTheme="minorHAnsi" w:hAnsi="Arial" w:cs="Arial"/>
          <w:szCs w:val="22"/>
          <w:lang w:eastAsia="en-US"/>
        </w:rPr>
        <w:tab/>
        <w:t xml:space="preserve">É vedado, aos atuais conselheiros tutelares e servidores públicos candidatos, utilizarem-se de bens móveis e equipamentos do Poder Público, a benefício próprio ou de terceiros na campanha para a escolha dos membros dos Conselhos Tutelares, bem como fica vedada aos mesmos, fazer campanha em horário de serviço, </w:t>
      </w:r>
      <w:proofErr w:type="gramStart"/>
      <w:r w:rsidRPr="00012E3C">
        <w:rPr>
          <w:rFonts w:ascii="Arial" w:eastAsiaTheme="minorHAnsi" w:hAnsi="Arial" w:cs="Arial"/>
          <w:szCs w:val="22"/>
          <w:lang w:eastAsia="en-US"/>
        </w:rPr>
        <w:t>sob pena</w:t>
      </w:r>
      <w:proofErr w:type="gramEnd"/>
      <w:r w:rsidRPr="00012E3C">
        <w:rPr>
          <w:rFonts w:ascii="Arial" w:eastAsiaTheme="minorHAnsi" w:hAnsi="Arial" w:cs="Arial"/>
          <w:szCs w:val="22"/>
          <w:lang w:eastAsia="en-US"/>
        </w:rPr>
        <w:t xml:space="preserve"> de indeferimento de inscrição do candidato e nulidade de todos os atos dela decorrentes.</w:t>
      </w:r>
    </w:p>
    <w:p w:rsidR="00012E3C" w:rsidRPr="00012E3C" w:rsidRDefault="00012E3C" w:rsidP="00012E3C">
      <w:pPr>
        <w:suppressAutoHyphens w:val="0"/>
        <w:ind w:left="709" w:hanging="709"/>
        <w:jc w:val="both"/>
        <w:rPr>
          <w:rFonts w:ascii="Arial" w:eastAsiaTheme="minorHAnsi" w:hAnsi="Arial" w:cs="Arial"/>
          <w:szCs w:val="22"/>
          <w:lang w:eastAsia="en-US"/>
        </w:rPr>
      </w:pPr>
      <w:r w:rsidRPr="00012E3C">
        <w:rPr>
          <w:rFonts w:ascii="Arial" w:eastAsiaTheme="minorHAnsi" w:hAnsi="Arial" w:cs="Arial"/>
          <w:szCs w:val="22"/>
          <w:lang w:eastAsia="en-US"/>
        </w:rPr>
        <w:lastRenderedPageBreak/>
        <w:t>6.16.</w:t>
      </w:r>
      <w:r w:rsidRPr="00012E3C">
        <w:rPr>
          <w:rFonts w:ascii="Arial" w:eastAsiaTheme="minorHAnsi" w:hAnsi="Arial" w:cs="Arial"/>
          <w:szCs w:val="22"/>
          <w:lang w:eastAsia="en-US"/>
        </w:rPr>
        <w:tab/>
        <w:t xml:space="preserve">O descumprimento da legislação e das normas estabelecidas neste Edital com relação à propaganda eleitoral, ensejará multa de até 50% do salário mínimo nacional vigente a ser recolhida ao Fundo Municipal dos Direitos da Criança e do Adolescente. </w:t>
      </w:r>
    </w:p>
    <w:p w:rsidR="00012E3C" w:rsidRPr="00012E3C" w:rsidRDefault="00012E3C" w:rsidP="00012E3C">
      <w:pPr>
        <w:suppressAutoHyphens w:val="0"/>
        <w:ind w:left="709" w:hanging="709"/>
        <w:jc w:val="both"/>
        <w:rPr>
          <w:rFonts w:ascii="Arial" w:eastAsiaTheme="minorHAnsi" w:hAnsi="Arial" w:cs="Arial"/>
          <w:b/>
          <w:szCs w:val="22"/>
          <w:lang w:eastAsia="en-US"/>
        </w:rPr>
      </w:pPr>
    </w:p>
    <w:p w:rsidR="00012E3C" w:rsidRPr="00012E3C" w:rsidRDefault="00012E3C" w:rsidP="00012E3C">
      <w:pPr>
        <w:numPr>
          <w:ilvl w:val="0"/>
          <w:numId w:val="3"/>
        </w:numPr>
        <w:suppressAutoHyphens w:val="0"/>
        <w:spacing w:after="200" w:line="276" w:lineRule="auto"/>
        <w:ind w:hanging="720"/>
        <w:contextualSpacing/>
        <w:jc w:val="both"/>
        <w:rPr>
          <w:rFonts w:ascii="Arial" w:eastAsiaTheme="minorHAnsi" w:hAnsi="Arial" w:cs="Arial"/>
          <w:b/>
          <w:szCs w:val="22"/>
          <w:lang w:eastAsia="en-US"/>
        </w:rPr>
      </w:pPr>
      <w:r w:rsidRPr="00012E3C">
        <w:rPr>
          <w:rFonts w:ascii="Arial" w:eastAsiaTheme="minorHAnsi" w:hAnsi="Arial" w:cs="Arial"/>
          <w:b/>
          <w:lang w:eastAsia="en-US"/>
        </w:rPr>
        <w:t>DAS COMISSÕES:</w:t>
      </w:r>
      <w:r w:rsidRPr="00012E3C">
        <w:rPr>
          <w:rFonts w:ascii="Arial" w:eastAsiaTheme="minorHAnsi" w:hAnsi="Arial" w:cs="Arial"/>
          <w:lang w:eastAsia="en-US"/>
        </w:rPr>
        <w:t xml:space="preserve"> O COMDICA, em reunião extraordinária, a ser realizada no dia 13 de maio de 2015, após o encerramento das inscrições preliminares, definirá os integrantes da Comissão Eleitoral, responsável pelo processo eletivo do Conselho Tutelar, e a Comissão </w:t>
      </w:r>
      <w:proofErr w:type="gramStart"/>
      <w:r w:rsidRPr="00012E3C">
        <w:rPr>
          <w:rFonts w:ascii="Arial" w:eastAsiaTheme="minorHAnsi" w:hAnsi="Arial" w:cs="Arial"/>
          <w:lang w:eastAsia="en-US"/>
        </w:rPr>
        <w:t>Apuradora/Examinadora</w:t>
      </w:r>
      <w:proofErr w:type="gramEnd"/>
      <w:r w:rsidRPr="00012E3C">
        <w:rPr>
          <w:rFonts w:ascii="Arial" w:eastAsiaTheme="minorHAnsi" w:hAnsi="Arial" w:cs="Arial"/>
          <w:lang w:eastAsia="en-US"/>
        </w:rPr>
        <w:t xml:space="preserve"> encarregada da abertura das urnas, contagem e lançamento dos votos, observado o disposto no item 5.5 deste Edital. </w:t>
      </w:r>
    </w:p>
    <w:p w:rsidR="00012E3C" w:rsidRPr="00012E3C" w:rsidRDefault="00012E3C" w:rsidP="00012E3C">
      <w:pPr>
        <w:suppressAutoHyphens w:val="0"/>
        <w:ind w:left="1068"/>
        <w:contextualSpacing/>
        <w:jc w:val="both"/>
        <w:rPr>
          <w:rFonts w:ascii="Arial" w:eastAsiaTheme="minorHAnsi" w:hAnsi="Arial" w:cs="Arial"/>
          <w:b/>
          <w:szCs w:val="22"/>
          <w:lang w:eastAsia="en-US"/>
        </w:rPr>
      </w:pPr>
    </w:p>
    <w:p w:rsidR="00012E3C" w:rsidRPr="00012E3C" w:rsidRDefault="00012E3C" w:rsidP="00012E3C">
      <w:pPr>
        <w:suppressAutoHyphens w:val="0"/>
        <w:ind w:left="1068"/>
        <w:contextualSpacing/>
        <w:jc w:val="both"/>
        <w:rPr>
          <w:rFonts w:ascii="Arial" w:eastAsiaTheme="minorHAnsi" w:hAnsi="Arial" w:cs="Arial"/>
          <w:b/>
          <w:szCs w:val="22"/>
          <w:lang w:eastAsia="en-US"/>
        </w:rPr>
      </w:pPr>
    </w:p>
    <w:p w:rsidR="00012E3C" w:rsidRPr="00012E3C" w:rsidRDefault="00012E3C" w:rsidP="00012E3C">
      <w:pPr>
        <w:numPr>
          <w:ilvl w:val="0"/>
          <w:numId w:val="3"/>
        </w:numPr>
        <w:suppressAutoHyphens w:val="0"/>
        <w:autoSpaceDE w:val="0"/>
        <w:autoSpaceDN w:val="0"/>
        <w:adjustRightInd w:val="0"/>
        <w:spacing w:after="120" w:line="276" w:lineRule="auto"/>
        <w:ind w:hanging="720"/>
        <w:contextualSpacing/>
        <w:jc w:val="both"/>
        <w:rPr>
          <w:rFonts w:ascii="Arial" w:eastAsiaTheme="minorHAnsi" w:hAnsi="Arial" w:cs="Arial"/>
          <w:lang w:eastAsia="en-US"/>
        </w:rPr>
      </w:pPr>
      <w:r w:rsidRPr="00012E3C">
        <w:rPr>
          <w:rFonts w:ascii="Arial" w:eastAsiaTheme="minorHAnsi" w:hAnsi="Arial" w:cs="Arial"/>
          <w:b/>
          <w:lang w:eastAsia="en-US"/>
        </w:rPr>
        <w:t>DA POSSE DOS ELEITOS</w:t>
      </w:r>
      <w:r w:rsidRPr="00012E3C">
        <w:rPr>
          <w:rFonts w:ascii="Arial" w:eastAsiaTheme="minorHAnsi" w:hAnsi="Arial" w:cs="Arial"/>
          <w:lang w:eastAsia="en-US"/>
        </w:rPr>
        <w:t>: Os membros eleitos para o Conselho Tutelar serão nomeados por ato do Prefeito Municipal e empossados pelo Presidente do COMDICA, no dia 10 de janeiro de 2016, às 10 horas, em Sessão Solene no Auditório Felix Rocco Cristian</w:t>
      </w:r>
      <w:r w:rsidRPr="00012E3C">
        <w:rPr>
          <w:rFonts w:ascii="Arial" w:eastAsiaTheme="minorHAnsi" w:hAnsi="Arial" w:cs="Arial"/>
          <w:color w:val="0070C0"/>
          <w:lang w:eastAsia="en-US"/>
        </w:rPr>
        <w:t xml:space="preserve">, </w:t>
      </w:r>
      <w:r w:rsidRPr="00012E3C">
        <w:rPr>
          <w:rFonts w:ascii="Arial" w:eastAsiaTheme="minorHAnsi" w:hAnsi="Arial" w:cs="Arial"/>
          <w:lang w:eastAsia="en-US"/>
        </w:rPr>
        <w:t xml:space="preserve">os quais entrarão no exercício de seu mandato a partir do dia 11 de janeiro de 2016. </w:t>
      </w:r>
    </w:p>
    <w:p w:rsidR="00012E3C" w:rsidRP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012E3C" w:rsidRPr="00012E3C" w:rsidRDefault="00012E3C" w:rsidP="00012E3C">
      <w:pPr>
        <w:numPr>
          <w:ilvl w:val="0"/>
          <w:numId w:val="3"/>
        </w:numPr>
        <w:suppressAutoHyphens w:val="0"/>
        <w:autoSpaceDE w:val="0"/>
        <w:autoSpaceDN w:val="0"/>
        <w:adjustRightInd w:val="0"/>
        <w:spacing w:after="120" w:line="276" w:lineRule="auto"/>
        <w:ind w:hanging="720"/>
        <w:contextualSpacing/>
        <w:jc w:val="both"/>
        <w:rPr>
          <w:rFonts w:ascii="Arial" w:eastAsiaTheme="minorHAnsi" w:hAnsi="Arial" w:cs="Arial"/>
          <w:lang w:eastAsia="en-US"/>
        </w:rPr>
      </w:pPr>
      <w:r w:rsidRPr="00012E3C">
        <w:rPr>
          <w:rFonts w:ascii="Arial" w:eastAsiaTheme="minorHAnsi" w:hAnsi="Arial" w:cs="Arial"/>
          <w:b/>
          <w:lang w:eastAsia="en-US"/>
        </w:rPr>
        <w:t>DAS DISPOSIÇÕES FINAIS</w:t>
      </w:r>
      <w:r w:rsidRPr="00012E3C">
        <w:rPr>
          <w:rFonts w:ascii="Arial" w:eastAsiaTheme="minorHAnsi" w:hAnsi="Arial" w:cs="Arial"/>
          <w:lang w:eastAsia="en-US"/>
        </w:rPr>
        <w:t xml:space="preserve">: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lang w:eastAsia="en-US"/>
        </w:rPr>
        <w:t xml:space="preserve">O ato de inscrição do candidato implicará na aceitação tácita das normas contidas neste Edital, bem como na legislação municipal e demais normas regulamentares expedidas pelo CONANDA e pelo COMDICA de Vila Maria após a data de publicação deste Edital.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lang w:eastAsia="en-US"/>
        </w:rPr>
        <w:t xml:space="preserve">A candidatura ao Conselho Tutelar será individual e sem vínculo a Partido Político.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lang w:eastAsia="en-US"/>
        </w:rPr>
        <w:t xml:space="preserve">A aprovação e a classificação final geram para o candidato eleito na suplência apenas a expectativa de direito ao exercício da função.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As datas e locais para realização de eventos relativos ao presente processo eleitoral constantes neste edital poderão sofrer alterações em casos especiais, o que será oportunamente publicado em novo edital.</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As atribuições do cargo de Conselheiro Tutelar são as constantes na Lei Federal nº 8.069/1990 e na Lei Municipal nº 3.145/2013, sem prejuízo das demais leis afetas.</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 xml:space="preserve">O processo de escolha para o Conselho Tutelar ocorrerá com o número mínimo de 10 (dez) candidatos devidamente habilitados, sendo que caso o número de pretendentes seja inferior, o COMDICA poderá suspender o trâmite do processo de escolha e reabrir prazo para inscrição de novas candidaturas, sem prejuízo da garantia de posse dos novos conselheiros ao término do mandato atual.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Os casos omissos, e no âmbito de sua competência, serão resolvidos pelo Conselho Municipal dos Direitos da Criança e do Adolescente de Vila Maria, sob a fiscalização do Ministério Público.</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lastRenderedPageBreak/>
        <w:t xml:space="preserve">O conselheiro eleito perderá o mandato caso venha a residir em outro município.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lang w:eastAsia="en-US"/>
        </w:rPr>
        <w:t xml:space="preserve">Nos casos de impedimentos legais para o exercício da função de Conselheiro Tutelar deverão ser observadas as disposições dos artigos 19 e 34, da Lei Municipal n. 3.145/2013, e Lei Federal n. </w:t>
      </w:r>
      <w:r w:rsidRPr="00012E3C">
        <w:rPr>
          <w:rFonts w:ascii="Arial" w:eastAsiaTheme="minorHAnsi" w:hAnsi="Arial" w:cs="Arial"/>
          <w:szCs w:val="22"/>
          <w:lang w:eastAsia="en-US"/>
        </w:rPr>
        <w:t xml:space="preserve">8.069/1990, pois estão impedidos de servir no mesmo Conselho Tutelar marido e mulher, ascendentes e descendentes, sogro/sogra e genro ou nora, irmãos, cunhados, durante do </w:t>
      </w:r>
      <w:proofErr w:type="spellStart"/>
      <w:r w:rsidRPr="00012E3C">
        <w:rPr>
          <w:rFonts w:ascii="Arial" w:eastAsiaTheme="minorHAnsi" w:hAnsi="Arial" w:cs="Arial"/>
          <w:szCs w:val="22"/>
          <w:lang w:eastAsia="en-US"/>
        </w:rPr>
        <w:t>cunhadio</w:t>
      </w:r>
      <w:proofErr w:type="spellEnd"/>
      <w:r w:rsidRPr="00012E3C">
        <w:rPr>
          <w:rFonts w:ascii="Arial" w:eastAsiaTheme="minorHAnsi" w:hAnsi="Arial" w:cs="Arial"/>
          <w:szCs w:val="22"/>
          <w:lang w:eastAsia="en-US"/>
        </w:rPr>
        <w:t>, tio e sobrinho, padrasto</w:t>
      </w:r>
      <w:proofErr w:type="gramStart"/>
      <w:r w:rsidRPr="00012E3C">
        <w:rPr>
          <w:rFonts w:ascii="Arial" w:eastAsiaTheme="minorHAnsi" w:hAnsi="Arial" w:cs="Arial"/>
          <w:szCs w:val="22"/>
          <w:lang w:eastAsia="en-US"/>
        </w:rPr>
        <w:t xml:space="preserve">  </w:t>
      </w:r>
      <w:proofErr w:type="gramEnd"/>
      <w:r w:rsidRPr="00012E3C">
        <w:rPr>
          <w:rFonts w:ascii="Arial" w:eastAsiaTheme="minorHAnsi" w:hAnsi="Arial" w:cs="Arial"/>
          <w:szCs w:val="22"/>
          <w:lang w:eastAsia="en-US"/>
        </w:rPr>
        <w:t>ou madrasta e enteado.</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 xml:space="preserve">O Conselheiro tutelar que tiver exercido o cargo por período consecutivo superior a um mandato e meio não poderá participar do processo de escolha. </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szCs w:val="22"/>
          <w:lang w:eastAsia="en-US"/>
        </w:rPr>
        <w:t xml:space="preserve">Fica eleito o Foro da Comarca de </w:t>
      </w:r>
      <w:proofErr w:type="gramStart"/>
      <w:r w:rsidRPr="00012E3C">
        <w:rPr>
          <w:rFonts w:ascii="Arial" w:eastAsiaTheme="minorHAnsi" w:hAnsi="Arial" w:cs="Arial"/>
          <w:szCs w:val="22"/>
          <w:lang w:eastAsia="en-US"/>
        </w:rPr>
        <w:t>Marau-RS</w:t>
      </w:r>
      <w:proofErr w:type="gramEnd"/>
      <w:r w:rsidRPr="00012E3C">
        <w:rPr>
          <w:rFonts w:ascii="Arial" w:eastAsiaTheme="minorHAnsi" w:hAnsi="Arial" w:cs="Arial"/>
          <w:szCs w:val="22"/>
          <w:lang w:eastAsia="en-US"/>
        </w:rPr>
        <w:t xml:space="preserve"> para dirimir as questões decorrentes da execução do presente Edital, com renúncia expressa a qualquer outro, por mais privilegiado que seja.</w:t>
      </w:r>
    </w:p>
    <w:p w:rsidR="00012E3C" w:rsidRPr="00012E3C" w:rsidRDefault="00012E3C" w:rsidP="00012E3C">
      <w:pPr>
        <w:numPr>
          <w:ilvl w:val="1"/>
          <w:numId w:val="4"/>
        </w:numPr>
        <w:suppressAutoHyphens w:val="0"/>
        <w:autoSpaceDE w:val="0"/>
        <w:autoSpaceDN w:val="0"/>
        <w:adjustRightInd w:val="0"/>
        <w:spacing w:after="120" w:line="276" w:lineRule="auto"/>
        <w:contextualSpacing/>
        <w:jc w:val="both"/>
        <w:rPr>
          <w:rFonts w:ascii="Arial" w:eastAsiaTheme="minorHAnsi" w:hAnsi="Arial" w:cs="Arial"/>
          <w:lang w:eastAsia="en-US"/>
        </w:rPr>
      </w:pPr>
      <w:r w:rsidRPr="00012E3C">
        <w:rPr>
          <w:rFonts w:ascii="Arial" w:eastAsiaTheme="minorHAnsi" w:hAnsi="Arial" w:cs="Arial"/>
          <w:lang w:eastAsia="en-US"/>
        </w:rPr>
        <w:t xml:space="preserve">Este Edital entrará em vigor na data de sua publicação, </w:t>
      </w:r>
    </w:p>
    <w:p w:rsidR="00012E3C" w:rsidRP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895D17"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r w:rsidRPr="00012E3C">
        <w:rPr>
          <w:rFonts w:ascii="Arial" w:eastAsiaTheme="minorHAnsi" w:hAnsi="Arial" w:cs="Arial"/>
          <w:lang w:eastAsia="en-US"/>
        </w:rPr>
        <w:tab/>
      </w:r>
      <w:r w:rsidRPr="00012E3C">
        <w:rPr>
          <w:rFonts w:ascii="Arial" w:eastAsiaTheme="minorHAnsi" w:hAnsi="Arial" w:cs="Arial"/>
          <w:lang w:eastAsia="en-US"/>
        </w:rPr>
        <w:tab/>
      </w:r>
    </w:p>
    <w:p w:rsidR="00895D17" w:rsidRDefault="00895D17"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r w:rsidRPr="00012E3C">
        <w:rPr>
          <w:rFonts w:ascii="Arial" w:eastAsiaTheme="minorHAnsi" w:hAnsi="Arial" w:cs="Arial"/>
          <w:lang w:eastAsia="en-US"/>
        </w:rPr>
        <w:t xml:space="preserve">Vila Maria – RS, 06 de abril de 2015. </w:t>
      </w:r>
    </w:p>
    <w:p w:rsidR="00012E3C" w:rsidRP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895D17" w:rsidRPr="00012E3C" w:rsidRDefault="00895D17"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012E3C" w:rsidRPr="00012E3C" w:rsidRDefault="00012E3C" w:rsidP="00895D17">
      <w:pPr>
        <w:suppressAutoHyphens w:val="0"/>
        <w:autoSpaceDE w:val="0"/>
        <w:autoSpaceDN w:val="0"/>
        <w:adjustRightInd w:val="0"/>
        <w:spacing w:after="120" w:line="276" w:lineRule="auto"/>
        <w:ind w:left="720"/>
        <w:contextualSpacing/>
        <w:jc w:val="center"/>
        <w:rPr>
          <w:rFonts w:ascii="Arial" w:eastAsiaTheme="minorHAnsi" w:hAnsi="Arial" w:cs="Arial"/>
          <w:b/>
          <w:lang w:eastAsia="en-US"/>
        </w:rPr>
      </w:pPr>
      <w:r w:rsidRPr="00012E3C">
        <w:rPr>
          <w:rFonts w:ascii="Arial" w:eastAsiaTheme="minorHAnsi" w:hAnsi="Arial" w:cs="Arial"/>
          <w:b/>
          <w:lang w:eastAsia="en-US"/>
        </w:rPr>
        <w:t>ANDREIA CLAUDIA VANZELA BRUNHERA</w:t>
      </w:r>
    </w:p>
    <w:p w:rsidR="00012E3C" w:rsidRPr="00012E3C" w:rsidRDefault="00012E3C" w:rsidP="00895D17">
      <w:pPr>
        <w:suppressAutoHyphens w:val="0"/>
        <w:autoSpaceDE w:val="0"/>
        <w:autoSpaceDN w:val="0"/>
        <w:adjustRightInd w:val="0"/>
        <w:spacing w:after="120" w:line="276" w:lineRule="auto"/>
        <w:ind w:left="720"/>
        <w:contextualSpacing/>
        <w:jc w:val="center"/>
        <w:rPr>
          <w:rFonts w:ascii="Arial" w:eastAsiaTheme="minorHAnsi" w:hAnsi="Arial" w:cs="Arial"/>
          <w:lang w:eastAsia="en-US"/>
        </w:rPr>
      </w:pPr>
      <w:r w:rsidRPr="00012E3C">
        <w:rPr>
          <w:rFonts w:ascii="Arial" w:eastAsiaTheme="minorHAnsi" w:hAnsi="Arial" w:cs="Arial"/>
          <w:lang w:eastAsia="en-US"/>
        </w:rPr>
        <w:t>Presidente COMDICA Vila Maria - RS</w:t>
      </w:r>
    </w:p>
    <w:p w:rsidR="00012E3C" w:rsidRPr="00012E3C" w:rsidRDefault="00012E3C" w:rsidP="00012E3C">
      <w:pPr>
        <w:suppressAutoHyphens w:val="0"/>
        <w:autoSpaceDE w:val="0"/>
        <w:autoSpaceDN w:val="0"/>
        <w:adjustRightInd w:val="0"/>
        <w:spacing w:after="120" w:line="276" w:lineRule="auto"/>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ind w:left="709" w:hanging="709"/>
        <w:jc w:val="both"/>
        <w:rPr>
          <w:rFonts w:ascii="Arial" w:eastAsiaTheme="minorHAnsi" w:hAnsi="Arial" w:cs="Arial"/>
          <w:lang w:eastAsia="en-US"/>
        </w:rPr>
      </w:pPr>
    </w:p>
    <w:p w:rsidR="00012E3C" w:rsidRPr="00012E3C" w:rsidRDefault="00012E3C" w:rsidP="00012E3C">
      <w:pPr>
        <w:suppressAutoHyphens w:val="0"/>
        <w:autoSpaceDE w:val="0"/>
        <w:autoSpaceDN w:val="0"/>
        <w:adjustRightInd w:val="0"/>
        <w:spacing w:after="120" w:line="276" w:lineRule="auto"/>
        <w:jc w:val="both"/>
        <w:rPr>
          <w:rFonts w:ascii="Arial" w:eastAsiaTheme="minorHAnsi" w:hAnsi="Arial" w:cs="Arial"/>
          <w:lang w:eastAsia="en-US"/>
        </w:rPr>
      </w:pPr>
    </w:p>
    <w:p w:rsidR="00012E3C" w:rsidRPr="00012E3C" w:rsidRDefault="00012E3C" w:rsidP="00012E3C">
      <w:pPr>
        <w:suppressAutoHyphens w:val="0"/>
        <w:spacing w:line="276" w:lineRule="auto"/>
        <w:jc w:val="center"/>
        <w:rPr>
          <w:rFonts w:ascii="Arial" w:eastAsiaTheme="minorHAnsi" w:hAnsi="Arial" w:cs="Arial"/>
          <w:b/>
          <w:szCs w:val="22"/>
          <w:lang w:eastAsia="en-US"/>
        </w:rPr>
      </w:pPr>
    </w:p>
    <w:p w:rsidR="00896D40" w:rsidRDefault="00896D40" w:rsidP="00012E3C">
      <w:pPr>
        <w:suppressAutoHyphens w:val="0"/>
        <w:spacing w:line="276" w:lineRule="auto"/>
        <w:jc w:val="center"/>
        <w:rPr>
          <w:rFonts w:ascii="Arial" w:eastAsiaTheme="minorHAnsi" w:hAnsi="Arial" w:cs="Arial"/>
          <w:b/>
          <w:szCs w:val="22"/>
          <w:lang w:eastAsia="en-US"/>
        </w:rPr>
      </w:pPr>
    </w:p>
    <w:p w:rsidR="00896D40" w:rsidRDefault="00896D40" w:rsidP="00012E3C">
      <w:pPr>
        <w:suppressAutoHyphens w:val="0"/>
        <w:spacing w:line="276" w:lineRule="auto"/>
        <w:jc w:val="center"/>
        <w:rPr>
          <w:rFonts w:ascii="Arial" w:eastAsiaTheme="minorHAnsi" w:hAnsi="Arial" w:cs="Arial"/>
          <w:b/>
          <w:szCs w:val="22"/>
          <w:lang w:eastAsia="en-US"/>
        </w:rPr>
      </w:pPr>
    </w:p>
    <w:p w:rsidR="00012E3C" w:rsidRPr="00012E3C" w:rsidRDefault="00012E3C" w:rsidP="00012E3C">
      <w:pPr>
        <w:suppressAutoHyphens w:val="0"/>
        <w:spacing w:line="276" w:lineRule="auto"/>
        <w:jc w:val="center"/>
        <w:rPr>
          <w:rFonts w:ascii="Arial" w:eastAsiaTheme="minorHAnsi" w:hAnsi="Arial" w:cs="Arial"/>
          <w:b/>
          <w:szCs w:val="22"/>
          <w:lang w:eastAsia="en-US"/>
        </w:rPr>
      </w:pPr>
      <w:r w:rsidRPr="00012E3C">
        <w:rPr>
          <w:rFonts w:ascii="Arial" w:eastAsiaTheme="minorHAnsi" w:hAnsi="Arial" w:cs="Arial"/>
          <w:b/>
          <w:szCs w:val="22"/>
          <w:lang w:eastAsia="en-US"/>
        </w:rPr>
        <w:lastRenderedPageBreak/>
        <w:t>ANEXO I</w:t>
      </w:r>
    </w:p>
    <w:p w:rsidR="00012E3C" w:rsidRPr="00012E3C" w:rsidRDefault="00012E3C" w:rsidP="00012E3C">
      <w:pPr>
        <w:suppressAutoHyphens w:val="0"/>
        <w:spacing w:line="276" w:lineRule="auto"/>
        <w:jc w:val="center"/>
        <w:rPr>
          <w:rFonts w:ascii="Arial" w:eastAsiaTheme="minorHAnsi" w:hAnsi="Arial" w:cs="Arial"/>
          <w:b/>
          <w:szCs w:val="22"/>
          <w:lang w:eastAsia="en-US"/>
        </w:rPr>
      </w:pPr>
      <w:r w:rsidRPr="00012E3C">
        <w:rPr>
          <w:rFonts w:ascii="Arial" w:eastAsiaTheme="minorHAnsi" w:hAnsi="Arial" w:cs="Arial"/>
          <w:b/>
          <w:szCs w:val="22"/>
          <w:lang w:eastAsia="en-US"/>
        </w:rPr>
        <w:t>FICHA DE INSCRIÇÃO PARA CANDIDATO A CONSELHEIRO TUTELAR</w:t>
      </w: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noProof/>
          <w:sz w:val="22"/>
          <w:szCs w:val="22"/>
          <w:lang w:eastAsia="pt-BR"/>
        </w:rPr>
        <mc:AlternateContent>
          <mc:Choice Requires="wps">
            <w:drawing>
              <wp:anchor distT="0" distB="0" distL="114300" distR="114300" simplePos="0" relativeHeight="251659264" behindDoc="0" locked="0" layoutInCell="1" allowOverlap="1" wp14:anchorId="491B8713" wp14:editId="4019AD7B">
                <wp:simplePos x="0" y="0"/>
                <wp:positionH relativeFrom="column">
                  <wp:posOffset>4587240</wp:posOffset>
                </wp:positionH>
                <wp:positionV relativeFrom="paragraph">
                  <wp:posOffset>45085</wp:posOffset>
                </wp:positionV>
                <wp:extent cx="1057275" cy="979805"/>
                <wp:effectExtent l="9525" t="8890" r="952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79805"/>
                        </a:xfrm>
                        <a:prstGeom prst="rect">
                          <a:avLst/>
                        </a:prstGeom>
                        <a:solidFill>
                          <a:srgbClr val="FFFFFF"/>
                        </a:solidFill>
                        <a:ln w="6350">
                          <a:solidFill>
                            <a:srgbClr val="000000"/>
                          </a:solidFill>
                          <a:miter lim="800000"/>
                          <a:headEnd/>
                          <a:tailEnd/>
                        </a:ln>
                      </wps:spPr>
                      <wps:txbx>
                        <w:txbxContent>
                          <w:p w:rsidR="00012E3C" w:rsidRDefault="00012E3C" w:rsidP="00012E3C"/>
                          <w:p w:rsidR="00012E3C" w:rsidRDefault="00012E3C" w:rsidP="00012E3C">
                            <w:r>
                              <w:t>FOTO 3X4</w:t>
                            </w:r>
                          </w:p>
                          <w:p w:rsidR="00012E3C" w:rsidRDefault="00012E3C" w:rsidP="00012E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361.2pt;margin-top:3.55pt;width:83.25pt;height: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" strokeweight=".5pt">
                <v:textbox>
                  <w:txbxContent>
                    <w:p w:rsidR="00012E3C" w:rsidRDefault="00012E3C" w:rsidP="00012E3C"/>
                    <w:p w:rsidR="00012E3C" w:rsidRDefault="00012E3C" w:rsidP="00012E3C">
                      <w:r>
                        <w:t>FOTO 3X4</w:t>
                      </w:r>
                    </w:p>
                    <w:p w:rsidR="00012E3C" w:rsidRDefault="00012E3C" w:rsidP="00012E3C"/>
                  </w:txbxContent>
                </v:textbox>
              </v:shape>
            </w:pict>
          </mc:Fallback>
        </mc:AlternateContent>
      </w:r>
      <w:r w:rsidRPr="00012E3C">
        <w:rPr>
          <w:rFonts w:ascii="Arial" w:eastAsiaTheme="minorHAnsi" w:hAnsi="Arial" w:cs="Arial"/>
          <w:sz w:val="22"/>
          <w:szCs w:val="22"/>
          <w:lang w:eastAsia="en-US"/>
        </w:rPr>
        <w:t>Nº DA INSCRIÇÃO: 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NOME DO CANDIDATO: ____________________________________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 xml:space="preserve">DATA DE NASCIMENTO: ______/______/_______ </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SEXO:</w:t>
      </w:r>
      <w:proofErr w:type="gramStart"/>
      <w:r w:rsidRPr="00012E3C">
        <w:rPr>
          <w:rFonts w:ascii="Arial" w:eastAsiaTheme="minorHAnsi" w:hAnsi="Arial" w:cs="Arial"/>
          <w:sz w:val="22"/>
          <w:szCs w:val="22"/>
          <w:lang w:eastAsia="en-US"/>
        </w:rPr>
        <w:t xml:space="preserve">  </w:t>
      </w:r>
      <w:proofErr w:type="gramEnd"/>
      <w:r w:rsidRPr="00012E3C">
        <w:rPr>
          <w:rFonts w:ascii="Arial" w:eastAsiaTheme="minorHAnsi" w:hAnsi="Arial" w:cs="Arial"/>
          <w:sz w:val="22"/>
          <w:szCs w:val="22"/>
          <w:lang w:eastAsia="en-US"/>
        </w:rPr>
        <w:t>(   )  MASCULINO         (   ) FEMININO</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ESTADO CIVIL: ___________________________________________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CPF: _____________________________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ENDEREÇO: ____________________________________________________________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TELEFONES: 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 xml:space="preserve">PORTADOR DE NECESSIDADES ESPECIAIS: </w:t>
      </w:r>
      <w:proofErr w:type="gramStart"/>
      <w:r w:rsidRPr="00012E3C">
        <w:rPr>
          <w:rFonts w:ascii="Arial" w:eastAsiaTheme="minorHAnsi" w:hAnsi="Arial" w:cs="Arial"/>
          <w:sz w:val="22"/>
          <w:szCs w:val="22"/>
          <w:lang w:eastAsia="en-US"/>
        </w:rPr>
        <w:t xml:space="preserve">(   </w:t>
      </w:r>
      <w:proofErr w:type="gramEnd"/>
      <w:r w:rsidRPr="00012E3C">
        <w:rPr>
          <w:rFonts w:ascii="Arial" w:eastAsiaTheme="minorHAnsi" w:hAnsi="Arial" w:cs="Arial"/>
          <w:sz w:val="22"/>
          <w:szCs w:val="22"/>
          <w:lang w:eastAsia="en-US"/>
        </w:rPr>
        <w:t>) SIM    (   )  NÃO</w:t>
      </w:r>
    </w:p>
    <w:p w:rsidR="00012E3C" w:rsidRPr="00012E3C" w:rsidRDefault="00012E3C" w:rsidP="00012E3C">
      <w:pPr>
        <w:suppressAutoHyphens w:val="0"/>
        <w:spacing w:line="276" w:lineRule="auto"/>
        <w:rPr>
          <w:rFonts w:ascii="Arial" w:eastAsiaTheme="minorHAnsi" w:hAnsi="Arial" w:cs="Arial"/>
          <w:sz w:val="22"/>
          <w:szCs w:val="22"/>
          <w:lang w:eastAsia="en-US"/>
        </w:rPr>
      </w:pPr>
      <w:r w:rsidRPr="00012E3C">
        <w:rPr>
          <w:rFonts w:ascii="Arial" w:eastAsiaTheme="minorHAnsi" w:hAnsi="Arial" w:cs="Arial"/>
          <w:sz w:val="22"/>
          <w:szCs w:val="22"/>
          <w:lang w:eastAsia="en-US"/>
        </w:rPr>
        <w:t>TIPO DE NECESSIDADE:__________________________________________________</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jc w:val="both"/>
        <w:rPr>
          <w:rFonts w:ascii="Arial" w:eastAsiaTheme="minorHAnsi" w:hAnsi="Arial" w:cs="Arial"/>
          <w:sz w:val="22"/>
          <w:szCs w:val="22"/>
          <w:lang w:eastAsia="en-US"/>
        </w:rPr>
      </w:pPr>
      <w:r w:rsidRPr="00012E3C">
        <w:rPr>
          <w:rFonts w:ascii="Arial" w:eastAsiaTheme="minorHAnsi" w:hAnsi="Arial" w:cs="Arial"/>
          <w:sz w:val="22"/>
          <w:szCs w:val="22"/>
          <w:lang w:eastAsia="en-US"/>
        </w:rPr>
        <w:t>Eu, ____________________________________________, declaro que as informações acima prestadas são verdadeiras e assumo total responsabilidade pelo preenchimento deste cadastro de inscrição, bem como, pelos dados declarados nesta ficha de inscrição, conforme cópia dos documentos em anexo, certificando explicitamente conhecer e aceitar as normas e regulamentos estabelecidos no Edital nº 001/2015, do COMDICA, e todas as disposições nele contidas.</w:t>
      </w: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895D17" w:rsidRDefault="00895D17" w:rsidP="00012E3C">
      <w:pPr>
        <w:suppressAutoHyphens w:val="0"/>
        <w:spacing w:line="276" w:lineRule="auto"/>
        <w:ind w:left="1416" w:firstLine="708"/>
        <w:rPr>
          <w:rFonts w:ascii="Arial" w:eastAsiaTheme="minorHAnsi" w:hAnsi="Arial" w:cs="Arial"/>
          <w:sz w:val="22"/>
          <w:szCs w:val="22"/>
          <w:lang w:eastAsia="en-US"/>
        </w:rPr>
      </w:pPr>
    </w:p>
    <w:p w:rsidR="00012E3C" w:rsidRPr="00012E3C" w:rsidRDefault="00012E3C" w:rsidP="00012E3C">
      <w:pPr>
        <w:suppressAutoHyphens w:val="0"/>
        <w:spacing w:line="276" w:lineRule="auto"/>
        <w:ind w:left="1416" w:firstLine="708"/>
        <w:rPr>
          <w:rFonts w:ascii="Arial" w:eastAsiaTheme="minorHAnsi" w:hAnsi="Arial" w:cs="Arial"/>
          <w:sz w:val="22"/>
          <w:szCs w:val="22"/>
          <w:lang w:eastAsia="en-US"/>
        </w:rPr>
      </w:pPr>
      <w:r w:rsidRPr="00012E3C">
        <w:rPr>
          <w:rFonts w:ascii="Arial" w:eastAsiaTheme="minorHAnsi" w:hAnsi="Arial" w:cs="Arial"/>
          <w:sz w:val="22"/>
          <w:szCs w:val="22"/>
          <w:lang w:eastAsia="en-US"/>
        </w:rPr>
        <w:t>Vila Maria, ______/______/________</w:t>
      </w: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p>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r w:rsidRPr="00012E3C">
        <w:rPr>
          <w:rFonts w:ascii="Arial" w:eastAsiaTheme="minorHAnsi" w:hAnsi="Arial" w:cs="Arial"/>
          <w:sz w:val="22"/>
          <w:szCs w:val="22"/>
          <w:lang w:eastAsia="en-US"/>
        </w:rPr>
        <w:t>______________________________</w:t>
      </w: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r w:rsidRPr="00012E3C">
        <w:rPr>
          <w:rFonts w:ascii="Arial" w:eastAsiaTheme="minorHAnsi" w:hAnsi="Arial" w:cs="Arial"/>
          <w:sz w:val="22"/>
          <w:szCs w:val="22"/>
          <w:lang w:eastAsia="en-US"/>
        </w:rPr>
        <w:t>ASSINATURA DO CANDIDATO</w:t>
      </w: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r w:rsidRPr="00012E3C">
        <w:rPr>
          <w:rFonts w:ascii="Arial" w:eastAsiaTheme="minorHAnsi" w:hAnsi="Arial" w:cs="Arial"/>
          <w:sz w:val="22"/>
          <w:szCs w:val="22"/>
          <w:lang w:eastAsia="en-US"/>
        </w:rPr>
        <w:t>______________________________</w:t>
      </w:r>
    </w:p>
    <w:p w:rsidR="00012E3C" w:rsidRPr="00012E3C" w:rsidRDefault="00012E3C" w:rsidP="00012E3C">
      <w:pPr>
        <w:suppressAutoHyphens w:val="0"/>
        <w:spacing w:line="276" w:lineRule="auto"/>
        <w:jc w:val="center"/>
        <w:rPr>
          <w:rFonts w:ascii="Arial" w:eastAsiaTheme="minorHAnsi" w:hAnsi="Arial" w:cs="Arial"/>
          <w:sz w:val="22"/>
          <w:szCs w:val="22"/>
          <w:lang w:eastAsia="en-US"/>
        </w:rPr>
      </w:pPr>
      <w:r w:rsidRPr="00012E3C">
        <w:rPr>
          <w:rFonts w:ascii="Arial" w:eastAsiaTheme="minorHAnsi" w:hAnsi="Arial" w:cs="Arial"/>
          <w:sz w:val="22"/>
          <w:szCs w:val="22"/>
          <w:lang w:eastAsia="en-US"/>
        </w:rPr>
        <w:t>ASSINATURA DO SERVIDOR RESPONSAVEL</w:t>
      </w: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895D17" w:rsidRDefault="00895D17"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9C5B1F" w:rsidRDefault="009C5B1F" w:rsidP="00012E3C">
      <w:pPr>
        <w:shd w:val="clear" w:color="auto" w:fill="FFFFFF"/>
        <w:suppressAutoHyphens w:val="0"/>
        <w:spacing w:line="276" w:lineRule="auto"/>
        <w:jc w:val="center"/>
        <w:rPr>
          <w:rFonts w:ascii="Arial" w:eastAsiaTheme="minorHAnsi" w:hAnsi="Arial" w:cs="Arial"/>
          <w:b/>
          <w:color w:val="000000"/>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Cs w:val="22"/>
          <w:lang w:eastAsia="pt-BR"/>
        </w:rPr>
      </w:pPr>
      <w:r w:rsidRPr="00012E3C">
        <w:rPr>
          <w:rFonts w:ascii="Arial" w:eastAsiaTheme="minorHAnsi" w:hAnsi="Arial" w:cs="Arial"/>
          <w:b/>
          <w:color w:val="000000"/>
          <w:szCs w:val="22"/>
          <w:lang w:eastAsia="pt-BR"/>
        </w:rPr>
        <w:lastRenderedPageBreak/>
        <w:t>ANEXO II</w:t>
      </w: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Cs w:val="22"/>
          <w:lang w:eastAsia="pt-BR"/>
        </w:rPr>
      </w:pPr>
      <w:r w:rsidRPr="00012E3C">
        <w:rPr>
          <w:rFonts w:ascii="Arial" w:eastAsiaTheme="minorHAnsi" w:hAnsi="Arial" w:cs="Arial"/>
          <w:b/>
          <w:color w:val="000000"/>
          <w:szCs w:val="22"/>
          <w:lang w:eastAsia="pt-BR"/>
        </w:rPr>
        <w:t>CRONOGRAMA REFERENTE AO EDITAL COMDICA nº 001/2015</w:t>
      </w:r>
    </w:p>
    <w:p w:rsidR="00012E3C" w:rsidRPr="00012E3C" w:rsidRDefault="00012E3C" w:rsidP="00012E3C">
      <w:pPr>
        <w:shd w:val="clear" w:color="auto" w:fill="FFFFFF"/>
        <w:suppressAutoHyphens w:val="0"/>
        <w:spacing w:line="276" w:lineRule="auto"/>
        <w:rPr>
          <w:rFonts w:ascii="Arial" w:eastAsiaTheme="minorHAnsi" w:hAnsi="Arial" w:cs="Arial"/>
          <w:color w:val="000000"/>
          <w:sz w:val="22"/>
          <w:szCs w:val="22"/>
          <w:lang w:eastAsia="pt-BR"/>
        </w:rPr>
      </w:pPr>
    </w:p>
    <w:tbl>
      <w:tblPr>
        <w:tblW w:w="5022" w:type="pct"/>
        <w:tblInd w:w="-37" w:type="dxa"/>
        <w:tblCellMar>
          <w:left w:w="0" w:type="dxa"/>
          <w:right w:w="0" w:type="dxa"/>
        </w:tblCellMar>
        <w:tblLook w:val="04A0" w:firstRow="1" w:lastRow="0" w:firstColumn="1" w:lastColumn="0" w:noHBand="0" w:noVBand="1"/>
      </w:tblPr>
      <w:tblGrid>
        <w:gridCol w:w="863"/>
        <w:gridCol w:w="5183"/>
        <w:gridCol w:w="2549"/>
      </w:tblGrid>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ITEM</w:t>
            </w: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CRONOGRAMA DE ATIVIDADES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DATA</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do edital</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06/04/2015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Prazo para as inscrições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13/04/2015 a 08/05/2015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Divulgação da Comissão Eleitoral e Comissão Examinadora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en-US"/>
              </w:rPr>
              <w:t>Homologação das inscrições preliminares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20/05/2015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en-US"/>
              </w:rPr>
              <w:t>Prazo para recursos contra o resultado da homologação das inscrições.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21/05/2015 a 22/05/2015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Publicação da relação definitiva dos candidatos com </w:t>
            </w:r>
            <w:proofErr w:type="gramStart"/>
            <w:r w:rsidRPr="00012E3C">
              <w:rPr>
                <w:rFonts w:ascii="Arial" w:eastAsiaTheme="minorHAnsi" w:hAnsi="Arial" w:cs="Arial"/>
                <w:color w:val="000000"/>
                <w:sz w:val="22"/>
                <w:szCs w:val="22"/>
                <w:lang w:eastAsia="pt-BR"/>
              </w:rPr>
              <w:t>inscrição deferida e aptos a participarem das demais etapas</w:t>
            </w:r>
            <w:proofErr w:type="gramEnd"/>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29/05/2015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Data da realização do curso preparatório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Data da realização da prova escrita</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20/06/2015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Divulgação do gabarito preliminar</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20/06/2015</w:t>
            </w:r>
            <w:proofErr w:type="gramStart"/>
            <w:r w:rsidRPr="00012E3C">
              <w:rPr>
                <w:rFonts w:ascii="Arial" w:eastAsiaTheme="minorHAnsi" w:hAnsi="Arial" w:cs="Arial"/>
                <w:sz w:val="22"/>
                <w:szCs w:val="22"/>
                <w:lang w:eastAsia="pt-BR"/>
              </w:rPr>
              <w:t xml:space="preserve">  </w:t>
            </w:r>
            <w:proofErr w:type="gramEnd"/>
            <w:r w:rsidRPr="00012E3C">
              <w:rPr>
                <w:rFonts w:ascii="Arial" w:eastAsiaTheme="minorHAnsi" w:hAnsi="Arial" w:cs="Arial"/>
                <w:sz w:val="22"/>
                <w:szCs w:val="22"/>
                <w:lang w:eastAsia="pt-BR"/>
              </w:rPr>
              <w:t xml:space="preserve">as 17 </w:t>
            </w:r>
            <w:proofErr w:type="spellStart"/>
            <w:r w:rsidRPr="00012E3C">
              <w:rPr>
                <w:rFonts w:ascii="Arial" w:eastAsiaTheme="minorHAnsi" w:hAnsi="Arial" w:cs="Arial"/>
                <w:sz w:val="22"/>
                <w:szCs w:val="22"/>
                <w:lang w:eastAsia="pt-BR"/>
              </w:rPr>
              <w:t>hs</w:t>
            </w:r>
            <w:proofErr w:type="spellEnd"/>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candidatos classificados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29/06/2015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Prazo para recursos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30/06/2015 a 01/07/2015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Divulgação definitiva da Relação de candidatos Classificados na Prova Objetiva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08/07/2015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Data da avaliação psicológica</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candidatos que se submeterão à eleição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17/07/2015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Registro de candidaturas e credenciamento de fiscais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20/07/2015 a 23/07/2015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do registro de candidaturas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24/07/2015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Prazo para impugnação dos registros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27/07/15 a 31/07/2015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da lista oficial dos candidatos habilitados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07/08/2015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Reunião de sorteio público e orientação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10/08/2015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Campanha dos Candidatos a Conselheiro Tutelar</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17/08/2015 a 30/09/2015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locais de votação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03/09/2015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Eleição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04/10/2015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Divulgação do Resultado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04/10/2015 após as 18h</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Homologação do Resultado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05/10/2015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Posse dos eleitos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10/01/2016</w:t>
            </w:r>
          </w:p>
        </w:tc>
      </w:tr>
    </w:tbl>
    <w:p w:rsidR="00012E3C" w:rsidRPr="00012E3C" w:rsidRDefault="00012E3C" w:rsidP="00012E3C">
      <w:pPr>
        <w:suppressAutoHyphens w:val="0"/>
        <w:spacing w:line="276" w:lineRule="auto"/>
        <w:rPr>
          <w:rFonts w:ascii="Arial" w:eastAsiaTheme="minorHAnsi" w:hAnsi="Arial" w:cs="Arial"/>
          <w:sz w:val="22"/>
          <w:szCs w:val="22"/>
          <w:lang w:eastAsia="en-US"/>
        </w:rPr>
      </w:pPr>
    </w:p>
    <w:p w:rsidR="00012E3C" w:rsidRPr="00012E3C" w:rsidRDefault="00012E3C" w:rsidP="00012E3C">
      <w:pPr>
        <w:suppressAutoHyphens w:val="0"/>
        <w:spacing w:after="200" w:line="276" w:lineRule="auto"/>
        <w:rPr>
          <w:rFonts w:ascii="Arial" w:eastAsiaTheme="minorHAnsi" w:hAnsi="Arial" w:cs="Arial"/>
          <w:lang w:eastAsia="en-US"/>
        </w:rPr>
      </w:pPr>
    </w:p>
    <w:p w:rsidR="00012E3C" w:rsidRDefault="00012E3C" w:rsidP="00012E3C">
      <w:pPr>
        <w:pStyle w:val="Corpodetexto"/>
        <w:spacing w:line="360" w:lineRule="auto"/>
        <w:jc w:val="both"/>
        <w:rPr>
          <w:rFonts w:ascii="Arial" w:hAnsi="Arial" w:cs="Arial"/>
          <w:b/>
          <w:sz w:val="22"/>
        </w:rPr>
      </w:pPr>
    </w:p>
    <w:p w:rsidR="00012E3C" w:rsidRDefault="00012E3C" w:rsidP="00012E3C">
      <w:pPr>
        <w:pStyle w:val="Corpodetexto"/>
        <w:spacing w:line="360" w:lineRule="auto"/>
        <w:jc w:val="center"/>
        <w:rPr>
          <w:rFonts w:ascii="Arial" w:hAnsi="Arial" w:cs="Arial"/>
          <w:b/>
          <w:sz w:val="22"/>
        </w:rPr>
      </w:pPr>
    </w:p>
    <w:p w:rsidR="00953D42" w:rsidRDefault="00953D42"/>
    <w:sectPr w:rsidR="00953D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Md BT">
    <w:altName w:val="Arial"/>
    <w:charset w:val="00"/>
    <w:family w:val="swiss"/>
    <w:pitch w:val="variable"/>
  </w:font>
  <w:font w:name="Castellar">
    <w:panose1 w:val="020A0402060406010301"/>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E50"/>
    <w:multiLevelType w:val="multilevel"/>
    <w:tmpl w:val="8C0C0C6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48702C43"/>
    <w:multiLevelType w:val="hybridMultilevel"/>
    <w:tmpl w:val="CFDCB4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D527B2C"/>
    <w:multiLevelType w:val="hybridMultilevel"/>
    <w:tmpl w:val="EBACD564"/>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2C93D9C"/>
    <w:multiLevelType w:val="multilevel"/>
    <w:tmpl w:val="8E141A9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3C"/>
    <w:rsid w:val="00012E3C"/>
    <w:rsid w:val="00687D2F"/>
    <w:rsid w:val="00895D17"/>
    <w:rsid w:val="00896D40"/>
    <w:rsid w:val="00953D42"/>
    <w:rsid w:val="009C5B1F"/>
    <w:rsid w:val="00E166DC"/>
    <w:rsid w:val="00E54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3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12E3C"/>
    <w:rPr>
      <w:rFonts w:ascii="Futura Md BT" w:hAnsi="Futura Md BT" w:cs="Futura Md BT"/>
      <w:color w:val="2A2B2B"/>
      <w:sz w:val="18"/>
      <w:szCs w:val="22"/>
    </w:rPr>
  </w:style>
  <w:style w:type="character" w:customStyle="1" w:styleId="CorpodetextoChar">
    <w:name w:val="Corpo de texto Char"/>
    <w:basedOn w:val="Fontepargpadro"/>
    <w:link w:val="Corpodetexto"/>
    <w:rsid w:val="00012E3C"/>
    <w:rPr>
      <w:rFonts w:ascii="Futura Md BT" w:eastAsia="Times New Roman" w:hAnsi="Futura Md BT" w:cs="Futura Md BT"/>
      <w:color w:val="2A2B2B"/>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3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12E3C"/>
    <w:rPr>
      <w:rFonts w:ascii="Futura Md BT" w:hAnsi="Futura Md BT" w:cs="Futura Md BT"/>
      <w:color w:val="2A2B2B"/>
      <w:sz w:val="18"/>
      <w:szCs w:val="22"/>
    </w:rPr>
  </w:style>
  <w:style w:type="character" w:customStyle="1" w:styleId="CorpodetextoChar">
    <w:name w:val="Corpo de texto Char"/>
    <w:basedOn w:val="Fontepargpadro"/>
    <w:link w:val="Corpodetexto"/>
    <w:rsid w:val="00012E3C"/>
    <w:rPr>
      <w:rFonts w:ascii="Futura Md BT" w:eastAsia="Times New Roman" w:hAnsi="Futura Md BT" w:cs="Futura Md BT"/>
      <w:color w:val="2A2B2B"/>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3817</Words>
  <Characters>20613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dc:creator>
  <cp:lastModifiedBy>cras</cp:lastModifiedBy>
  <cp:revision>7</cp:revision>
  <dcterms:created xsi:type="dcterms:W3CDTF">2015-04-08T12:36:00Z</dcterms:created>
  <dcterms:modified xsi:type="dcterms:W3CDTF">2015-04-08T12:49:00Z</dcterms:modified>
</cp:coreProperties>
</file>