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B7" w:rsidRPr="00073063" w:rsidRDefault="00A814B7" w:rsidP="00A814B7">
      <w:pPr>
        <w:jc w:val="center"/>
        <w:rPr>
          <w:rFonts w:ascii="Arial" w:hAnsi="Arial" w:cs="Arial"/>
          <w:b/>
          <w:sz w:val="36"/>
          <w:szCs w:val="36"/>
        </w:rPr>
      </w:pPr>
      <w:r w:rsidRPr="00073063">
        <w:rPr>
          <w:rFonts w:ascii="Arial" w:hAnsi="Arial" w:cs="Arial"/>
          <w:b/>
          <w:sz w:val="36"/>
          <w:szCs w:val="36"/>
        </w:rPr>
        <w:t>ATA DE JULGAMENTO DE RECURSO</w:t>
      </w:r>
      <w:r>
        <w:rPr>
          <w:rFonts w:ascii="Arial" w:hAnsi="Arial" w:cs="Arial"/>
          <w:b/>
          <w:sz w:val="36"/>
          <w:szCs w:val="36"/>
        </w:rPr>
        <w:t>S</w:t>
      </w:r>
    </w:p>
    <w:p w:rsidR="00A814B7" w:rsidRPr="00073063" w:rsidRDefault="00A814B7" w:rsidP="00A814B7">
      <w:pPr>
        <w:jc w:val="center"/>
        <w:rPr>
          <w:rFonts w:ascii="Arial" w:hAnsi="Arial" w:cs="Arial"/>
          <w:b/>
        </w:rPr>
      </w:pPr>
      <w:r>
        <w:rPr>
          <w:rFonts w:ascii="Arial" w:hAnsi="Arial" w:cs="Arial"/>
          <w:b/>
        </w:rPr>
        <w:t>PREGÃO PRESENCIAL</w:t>
      </w:r>
      <w:r w:rsidRPr="00073063">
        <w:rPr>
          <w:rFonts w:ascii="Arial" w:hAnsi="Arial" w:cs="Arial"/>
          <w:b/>
        </w:rPr>
        <w:t xml:space="preserve">  </w:t>
      </w:r>
      <w:r>
        <w:rPr>
          <w:rFonts w:ascii="Arial" w:hAnsi="Arial" w:cs="Arial"/>
          <w:b/>
        </w:rPr>
        <w:t>007</w:t>
      </w:r>
      <w:r w:rsidRPr="00073063">
        <w:rPr>
          <w:rFonts w:ascii="Arial" w:hAnsi="Arial" w:cs="Arial"/>
          <w:b/>
        </w:rPr>
        <w:t>/</w:t>
      </w:r>
      <w:r>
        <w:rPr>
          <w:rFonts w:ascii="Arial" w:hAnsi="Arial" w:cs="Arial"/>
          <w:b/>
        </w:rPr>
        <w:t>2015</w:t>
      </w:r>
    </w:p>
    <w:p w:rsidR="00A814B7" w:rsidRPr="00AF02BD" w:rsidRDefault="00A814B7" w:rsidP="00A814B7">
      <w:pPr>
        <w:jc w:val="center"/>
        <w:rPr>
          <w:rFonts w:ascii="Arial" w:hAnsi="Arial" w:cs="Arial"/>
          <w:b/>
          <w:sz w:val="44"/>
          <w:szCs w:val="44"/>
        </w:rPr>
      </w:pPr>
    </w:p>
    <w:p w:rsidR="00A814B7" w:rsidRDefault="00A814B7" w:rsidP="00A814B7">
      <w:pPr>
        <w:ind w:firstLine="708"/>
        <w:jc w:val="both"/>
        <w:rPr>
          <w:rFonts w:ascii="Arial" w:hAnsi="Arial" w:cs="Arial"/>
          <w:sz w:val="20"/>
          <w:szCs w:val="20"/>
        </w:rPr>
      </w:pPr>
      <w:r w:rsidRPr="007B3D22">
        <w:rPr>
          <w:rFonts w:ascii="Arial" w:hAnsi="Arial" w:cs="Arial"/>
          <w:sz w:val="20"/>
          <w:szCs w:val="20"/>
        </w:rPr>
        <w:t xml:space="preserve">Aos </w:t>
      </w:r>
      <w:r>
        <w:rPr>
          <w:rFonts w:ascii="Arial" w:hAnsi="Arial" w:cs="Arial"/>
          <w:sz w:val="20"/>
          <w:szCs w:val="20"/>
        </w:rPr>
        <w:t>04</w:t>
      </w:r>
      <w:r w:rsidRPr="007B3D22">
        <w:rPr>
          <w:rFonts w:ascii="Arial" w:hAnsi="Arial" w:cs="Arial"/>
          <w:sz w:val="20"/>
          <w:szCs w:val="20"/>
        </w:rPr>
        <w:t xml:space="preserve"> dias do mês de </w:t>
      </w:r>
      <w:r>
        <w:rPr>
          <w:rFonts w:ascii="Arial" w:hAnsi="Arial" w:cs="Arial"/>
          <w:sz w:val="20"/>
          <w:szCs w:val="20"/>
        </w:rPr>
        <w:t>maio</w:t>
      </w:r>
      <w:r w:rsidRPr="007B3D22">
        <w:rPr>
          <w:rFonts w:ascii="Arial" w:hAnsi="Arial" w:cs="Arial"/>
          <w:sz w:val="20"/>
          <w:szCs w:val="20"/>
        </w:rPr>
        <w:t xml:space="preserve"> de </w:t>
      </w:r>
      <w:r>
        <w:rPr>
          <w:rFonts w:ascii="Arial" w:hAnsi="Arial" w:cs="Arial"/>
          <w:sz w:val="20"/>
          <w:szCs w:val="20"/>
        </w:rPr>
        <w:t>2015</w:t>
      </w:r>
      <w:r w:rsidRPr="007B3D22">
        <w:rPr>
          <w:rFonts w:ascii="Arial" w:hAnsi="Arial" w:cs="Arial"/>
          <w:sz w:val="20"/>
          <w:szCs w:val="20"/>
        </w:rPr>
        <w:t xml:space="preserve">, às </w:t>
      </w:r>
      <w:r>
        <w:rPr>
          <w:rFonts w:ascii="Arial" w:hAnsi="Arial" w:cs="Arial"/>
          <w:sz w:val="20"/>
          <w:szCs w:val="20"/>
        </w:rPr>
        <w:t>10h</w:t>
      </w:r>
      <w:r w:rsidRPr="007B3D22">
        <w:rPr>
          <w:rFonts w:ascii="Arial" w:hAnsi="Arial" w:cs="Arial"/>
          <w:sz w:val="20"/>
          <w:szCs w:val="20"/>
        </w:rPr>
        <w:t xml:space="preserve"> reuniram-se o</w:t>
      </w:r>
      <w:r>
        <w:rPr>
          <w:rFonts w:ascii="Arial" w:hAnsi="Arial" w:cs="Arial"/>
          <w:sz w:val="20"/>
          <w:szCs w:val="20"/>
        </w:rPr>
        <w:t xml:space="preserve"> Pregoeiro e sua equipe de apoio</w:t>
      </w:r>
      <w:r w:rsidRPr="007B3D22">
        <w:rPr>
          <w:rFonts w:ascii="Arial" w:hAnsi="Arial" w:cs="Arial"/>
          <w:sz w:val="20"/>
          <w:szCs w:val="20"/>
        </w:rPr>
        <w:t xml:space="preserve"> com a finalidade de julgar </w:t>
      </w:r>
      <w:r>
        <w:rPr>
          <w:rFonts w:ascii="Arial" w:hAnsi="Arial" w:cs="Arial"/>
          <w:sz w:val="20"/>
          <w:szCs w:val="20"/>
        </w:rPr>
        <w:t>os recursos</w:t>
      </w:r>
      <w:r w:rsidRPr="007B3D22">
        <w:rPr>
          <w:rFonts w:ascii="Arial" w:hAnsi="Arial" w:cs="Arial"/>
          <w:sz w:val="20"/>
          <w:szCs w:val="20"/>
        </w:rPr>
        <w:t xml:space="preserve"> da Licitação </w:t>
      </w:r>
      <w:r>
        <w:rPr>
          <w:rFonts w:ascii="Arial" w:hAnsi="Arial" w:cs="Arial"/>
          <w:sz w:val="20"/>
          <w:szCs w:val="20"/>
        </w:rPr>
        <w:t>007</w:t>
      </w:r>
      <w:r w:rsidRPr="007B3D22">
        <w:rPr>
          <w:rFonts w:ascii="Arial" w:hAnsi="Arial" w:cs="Arial"/>
          <w:sz w:val="20"/>
          <w:szCs w:val="20"/>
        </w:rPr>
        <w:t>/</w:t>
      </w:r>
      <w:r>
        <w:rPr>
          <w:rFonts w:ascii="Arial" w:hAnsi="Arial" w:cs="Arial"/>
          <w:sz w:val="20"/>
          <w:szCs w:val="20"/>
        </w:rPr>
        <w:t>2015</w:t>
      </w:r>
      <w:r w:rsidRPr="007B3D22">
        <w:rPr>
          <w:rFonts w:ascii="Arial" w:hAnsi="Arial" w:cs="Arial"/>
          <w:sz w:val="20"/>
          <w:szCs w:val="20"/>
        </w:rPr>
        <w:t xml:space="preserve">, na modalidade de </w:t>
      </w:r>
      <w:r>
        <w:rPr>
          <w:rFonts w:ascii="Arial" w:hAnsi="Arial" w:cs="Arial"/>
          <w:sz w:val="20"/>
          <w:szCs w:val="20"/>
        </w:rPr>
        <w:t>PREGÃO PRESENCIAL</w:t>
      </w:r>
      <w:r w:rsidRPr="007B3D22">
        <w:rPr>
          <w:rFonts w:ascii="Arial" w:hAnsi="Arial" w:cs="Arial"/>
          <w:sz w:val="20"/>
          <w:szCs w:val="20"/>
        </w:rPr>
        <w:t xml:space="preserve"> de critério de avaliação </w:t>
      </w:r>
      <w:r>
        <w:rPr>
          <w:rFonts w:ascii="Arial" w:hAnsi="Arial" w:cs="Arial"/>
          <w:sz w:val="20"/>
          <w:szCs w:val="20"/>
        </w:rPr>
        <w:t>por itens</w:t>
      </w:r>
      <w:r w:rsidRPr="007B3D22">
        <w:rPr>
          <w:rFonts w:ascii="Arial" w:hAnsi="Arial" w:cs="Arial"/>
          <w:sz w:val="20"/>
          <w:szCs w:val="20"/>
        </w:rPr>
        <w:t>. O parecer da Comissão foi o seguinte:</w:t>
      </w:r>
    </w:p>
    <w:p w:rsidR="00A814B7" w:rsidRDefault="00A814B7" w:rsidP="00A814B7">
      <w:pPr>
        <w:ind w:firstLine="708"/>
        <w:jc w:val="both"/>
        <w:rPr>
          <w:rFonts w:ascii="Arial Narrow" w:hAnsi="Arial Narrow"/>
        </w:rPr>
      </w:pPr>
      <w:r>
        <w:rPr>
          <w:rFonts w:ascii="Arial Narrow" w:hAnsi="Arial Narrow"/>
        </w:rPr>
        <w:t xml:space="preserve">A empresa ALCEU MARCON E CIA LTDA apresentou recurso requerendo a juntada de documentos faltantes no prazo de cinco dias uteis, aduzindo que a ausência  da prova de regularidade do FGTS se deu  por problemas de cadastro junto a Caixa Econômica Federal e que a juntada de alguns documentos são irrelevantes nesta fase inicial. Junta documentos. </w:t>
      </w:r>
    </w:p>
    <w:p w:rsidR="00A814B7" w:rsidRDefault="00A814B7" w:rsidP="00A814B7">
      <w:pPr>
        <w:ind w:firstLine="708"/>
        <w:jc w:val="both"/>
        <w:rPr>
          <w:rFonts w:ascii="Arial Narrow" w:hAnsi="Arial Narrow"/>
        </w:rPr>
      </w:pPr>
      <w:r>
        <w:rPr>
          <w:rFonts w:ascii="Arial Narrow" w:hAnsi="Arial Narrow"/>
        </w:rPr>
        <w:t xml:space="preserve">A empresa DE MATTOS TRANSPORTES E TURISMO LTDA – ME, recorreu pleiteando pela manutenção da inabilitação da empresa Alceu Marcon e Cia LTDA, referindo que a não apresentação dos documentos solicitados no edital, não pode ser suprida. Apontou a inexistência dos seguintes documentos:  Certidão de Regularidade com a  Fazenda Federal, Certidão INSS, FGTS, Certidão Negativa de Distribuição Criminal de 01 motorista,  cópia do CPF de um condutor, cópia da CNH de um condutor, comprovante de ter sido aprovado em curso especializado de transporte escolar. Além disso, referiu que a empresa Alceu Marcon não obedeceu ao percentual máximo a ser cotado para o consumo de combustível da planilha e que indicou o mesmo veículo para dois itinerários que se realizam no mesmo horário. Suscitou o princípio de vinculação ao edital. </w:t>
      </w:r>
    </w:p>
    <w:p w:rsidR="00A814B7" w:rsidRDefault="00A814B7" w:rsidP="00A814B7">
      <w:pPr>
        <w:ind w:firstLine="708"/>
        <w:jc w:val="both"/>
        <w:rPr>
          <w:rFonts w:ascii="Arial Narrow" w:hAnsi="Arial Narrow"/>
        </w:rPr>
      </w:pPr>
      <w:r>
        <w:rPr>
          <w:rFonts w:ascii="Arial Narrow" w:hAnsi="Arial Narrow"/>
        </w:rPr>
        <w:t xml:space="preserve">Apresentadas as contrarrazões por ambos os licitantes recorrentes.  </w:t>
      </w:r>
      <w:r w:rsidRPr="00645DD9">
        <w:rPr>
          <w:rFonts w:ascii="Arial Narrow" w:hAnsi="Arial Narrow"/>
        </w:rPr>
        <w:t>O</w:t>
      </w:r>
      <w:r>
        <w:rPr>
          <w:rFonts w:ascii="Arial Narrow" w:hAnsi="Arial Narrow"/>
        </w:rPr>
        <w:t>s</w:t>
      </w:r>
      <w:r w:rsidRPr="00645DD9">
        <w:rPr>
          <w:rFonts w:ascii="Arial Narrow" w:hAnsi="Arial Narrow"/>
        </w:rPr>
        <w:t xml:space="preserve"> recurso</w:t>
      </w:r>
      <w:r>
        <w:rPr>
          <w:rFonts w:ascii="Arial Narrow" w:hAnsi="Arial Narrow"/>
        </w:rPr>
        <w:t>s foram</w:t>
      </w:r>
      <w:r w:rsidRPr="00645DD9">
        <w:rPr>
          <w:rFonts w:ascii="Arial Narrow" w:hAnsi="Arial Narrow"/>
        </w:rPr>
        <w:t xml:space="preserve"> interposto</w:t>
      </w:r>
      <w:r>
        <w:rPr>
          <w:rFonts w:ascii="Arial Narrow" w:hAnsi="Arial Narrow"/>
        </w:rPr>
        <w:t>s</w:t>
      </w:r>
      <w:r w:rsidRPr="00645DD9">
        <w:rPr>
          <w:rFonts w:ascii="Arial Narrow" w:hAnsi="Arial Narrow"/>
        </w:rPr>
        <w:t xml:space="preserve"> no prazo, possibilitando a análise do mérito.</w:t>
      </w:r>
    </w:p>
    <w:p w:rsidR="00A814B7" w:rsidRDefault="00A814B7" w:rsidP="00A814B7">
      <w:pPr>
        <w:ind w:firstLine="708"/>
        <w:jc w:val="both"/>
        <w:rPr>
          <w:rFonts w:ascii="Arial Narrow" w:hAnsi="Arial Narrow"/>
        </w:rPr>
      </w:pPr>
      <w:r>
        <w:rPr>
          <w:rFonts w:ascii="Arial Narrow" w:hAnsi="Arial Narrow"/>
        </w:rPr>
        <w:t xml:space="preserve">No mérito é pela </w:t>
      </w:r>
      <w:r w:rsidRPr="00884812">
        <w:rPr>
          <w:rFonts w:ascii="Arial Narrow" w:hAnsi="Arial Narrow"/>
          <w:b/>
        </w:rPr>
        <w:t>IMPROCEDÊNCIA</w:t>
      </w:r>
      <w:r>
        <w:rPr>
          <w:rFonts w:ascii="Arial Narrow" w:hAnsi="Arial Narrow"/>
        </w:rPr>
        <w:t xml:space="preserve"> do recurso interposto pela empresa ALCEU MARCON &amp; CIA LTDA ME, mantendo-se a sua inabilitação; e pela </w:t>
      </w:r>
      <w:r w:rsidRPr="00884812">
        <w:rPr>
          <w:rFonts w:ascii="Arial Narrow" w:hAnsi="Arial Narrow"/>
          <w:b/>
        </w:rPr>
        <w:t>PROCEDÊNCIA</w:t>
      </w:r>
      <w:r>
        <w:rPr>
          <w:rFonts w:ascii="Arial Narrow" w:hAnsi="Arial Narrow"/>
        </w:rPr>
        <w:t xml:space="preserve"> do recurso interposto pela empresa DE MATTOS TRANSPORTES E TURISMO LTDA ME. </w:t>
      </w:r>
    </w:p>
    <w:p w:rsidR="00A814B7" w:rsidRDefault="00A814B7" w:rsidP="00A814B7">
      <w:pPr>
        <w:ind w:firstLine="708"/>
        <w:jc w:val="both"/>
        <w:rPr>
          <w:rFonts w:ascii="Arial Narrow" w:hAnsi="Arial Narrow"/>
        </w:rPr>
      </w:pPr>
      <w:r>
        <w:rPr>
          <w:rFonts w:ascii="Arial Narrow" w:hAnsi="Arial Narrow"/>
        </w:rPr>
        <w:t xml:space="preserve">O Pregoeiro determina para o dia 07 de maio de 2015 às 08h e 30min a continuação do Pregão 007/2015. </w:t>
      </w:r>
    </w:p>
    <w:p w:rsidR="00A814B7" w:rsidRDefault="00A814B7" w:rsidP="00A814B7">
      <w:pPr>
        <w:ind w:firstLine="708"/>
        <w:jc w:val="both"/>
        <w:rPr>
          <w:rFonts w:ascii="Arial" w:hAnsi="Arial" w:cs="Arial"/>
          <w:sz w:val="20"/>
          <w:szCs w:val="20"/>
        </w:rPr>
      </w:pPr>
      <w:r>
        <w:rPr>
          <w:rFonts w:ascii="Arial Narrow" w:hAnsi="Arial Narrow"/>
        </w:rPr>
        <w:t>Nada mais tendo a tratar é lavrada a presente ata que vai assinada pelo Pregoeiro e pela Equipe de Apoio.</w:t>
      </w:r>
    </w:p>
    <w:p w:rsidR="00A814B7" w:rsidRDefault="00A814B7" w:rsidP="00A814B7">
      <w:pPr>
        <w:rPr>
          <w:rFonts w:ascii="Arial" w:hAnsi="Arial" w:cs="Arial"/>
        </w:rPr>
      </w:pPr>
    </w:p>
    <w:p w:rsidR="00A814B7" w:rsidRPr="00AF02BD" w:rsidRDefault="00A814B7" w:rsidP="00A814B7">
      <w:pPr>
        <w:rPr>
          <w:rFonts w:ascii="Arial" w:hAnsi="Arial" w:cs="Arial"/>
        </w:rPr>
      </w:pPr>
    </w:p>
    <w:tbl>
      <w:tblPr>
        <w:tblW w:w="0" w:type="auto"/>
        <w:jc w:val="center"/>
        <w:tblLook w:val="01E0" w:firstRow="1" w:lastRow="1" w:firstColumn="1" w:lastColumn="1" w:noHBand="0" w:noVBand="0"/>
      </w:tblPr>
      <w:tblGrid>
        <w:gridCol w:w="4489"/>
        <w:gridCol w:w="4489"/>
      </w:tblGrid>
      <w:tr w:rsidR="00A814B7" w:rsidRPr="008358CB" w:rsidTr="007406DF">
        <w:trPr>
          <w:jc w:val="center"/>
        </w:trPr>
        <w:tc>
          <w:tcPr>
            <w:tcW w:w="4489" w:type="dxa"/>
          </w:tcPr>
          <w:p w:rsidR="00A814B7" w:rsidRPr="008358CB" w:rsidRDefault="00A814B7" w:rsidP="007406DF">
            <w:pPr>
              <w:jc w:val="center"/>
              <w:rPr>
                <w:rFonts w:ascii="Arial" w:hAnsi="Arial" w:cs="Arial"/>
                <w:sz w:val="20"/>
                <w:szCs w:val="20"/>
              </w:rPr>
            </w:pPr>
          </w:p>
          <w:p w:rsidR="00A814B7" w:rsidRPr="008358CB" w:rsidRDefault="00A814B7" w:rsidP="007406DF">
            <w:pPr>
              <w:jc w:val="center"/>
              <w:rPr>
                <w:rFonts w:ascii="Arial" w:hAnsi="Arial" w:cs="Arial"/>
              </w:rPr>
            </w:pPr>
            <w:r w:rsidRPr="008358CB">
              <w:rPr>
                <w:rFonts w:ascii="Arial" w:hAnsi="Arial" w:cs="Arial"/>
              </w:rPr>
              <w:t xml:space="preserve">MANY COLET </w:t>
            </w:r>
          </w:p>
          <w:p w:rsidR="00A814B7" w:rsidRPr="008358CB" w:rsidRDefault="00A814B7" w:rsidP="007406DF">
            <w:pPr>
              <w:jc w:val="center"/>
              <w:rPr>
                <w:rFonts w:ascii="Arial" w:hAnsi="Arial" w:cs="Arial"/>
              </w:rPr>
            </w:pPr>
            <w:r w:rsidRPr="008358CB">
              <w:rPr>
                <w:rFonts w:ascii="Arial" w:hAnsi="Arial" w:cs="Arial"/>
              </w:rPr>
              <w:t>EQUIPE DE APOIO</w:t>
            </w:r>
          </w:p>
        </w:tc>
        <w:tc>
          <w:tcPr>
            <w:tcW w:w="4489" w:type="dxa"/>
          </w:tcPr>
          <w:p w:rsidR="00A814B7" w:rsidRPr="008358CB" w:rsidRDefault="00A814B7" w:rsidP="007406DF">
            <w:pPr>
              <w:jc w:val="center"/>
              <w:rPr>
                <w:rFonts w:ascii="Arial" w:hAnsi="Arial" w:cs="Arial"/>
                <w:sz w:val="20"/>
                <w:szCs w:val="20"/>
              </w:rPr>
            </w:pPr>
          </w:p>
          <w:p w:rsidR="00A814B7" w:rsidRPr="008358CB" w:rsidRDefault="00A814B7" w:rsidP="007406DF">
            <w:pPr>
              <w:jc w:val="center"/>
              <w:rPr>
                <w:rFonts w:ascii="Arial" w:hAnsi="Arial" w:cs="Arial"/>
              </w:rPr>
            </w:pPr>
            <w:r w:rsidRPr="008358CB">
              <w:rPr>
                <w:rFonts w:ascii="Arial" w:hAnsi="Arial" w:cs="Arial"/>
              </w:rPr>
              <w:t xml:space="preserve">DIEGO DAGNESE MOLINA  </w:t>
            </w:r>
          </w:p>
          <w:p w:rsidR="00A814B7" w:rsidRPr="008358CB" w:rsidRDefault="00A814B7" w:rsidP="007406DF">
            <w:pPr>
              <w:jc w:val="center"/>
              <w:rPr>
                <w:rFonts w:ascii="Arial" w:hAnsi="Arial" w:cs="Arial"/>
              </w:rPr>
            </w:pPr>
            <w:r w:rsidRPr="008358CB">
              <w:rPr>
                <w:rFonts w:ascii="Arial" w:hAnsi="Arial" w:cs="Arial"/>
              </w:rPr>
              <w:t>EQUIPE DE APOIO</w:t>
            </w:r>
          </w:p>
        </w:tc>
      </w:tr>
    </w:tbl>
    <w:p w:rsidR="00A814B7" w:rsidRPr="008358CB" w:rsidRDefault="00A814B7" w:rsidP="00A814B7">
      <w:pPr>
        <w:rPr>
          <w:rFonts w:ascii="Arial" w:hAnsi="Arial" w:cs="Arial"/>
        </w:rPr>
      </w:pPr>
    </w:p>
    <w:p w:rsidR="00A814B7" w:rsidRDefault="00A814B7" w:rsidP="00A814B7">
      <w:pPr>
        <w:rPr>
          <w:rFonts w:ascii="Arial" w:hAnsi="Arial" w:cs="Arial"/>
        </w:rPr>
      </w:pPr>
    </w:p>
    <w:p w:rsidR="00A814B7" w:rsidRDefault="00A814B7" w:rsidP="00A814B7">
      <w:pPr>
        <w:rPr>
          <w:rFonts w:ascii="Arial" w:hAnsi="Arial" w:cs="Arial"/>
        </w:rPr>
      </w:pPr>
    </w:p>
    <w:p w:rsidR="00A814B7" w:rsidRPr="008358CB" w:rsidRDefault="00A814B7" w:rsidP="00A814B7">
      <w:pPr>
        <w:rPr>
          <w:rFonts w:ascii="Arial" w:hAnsi="Arial" w:cs="Arial"/>
        </w:rPr>
      </w:pPr>
    </w:p>
    <w:p w:rsidR="00A814B7" w:rsidRPr="008358CB" w:rsidRDefault="00A814B7" w:rsidP="00A814B7">
      <w:pPr>
        <w:jc w:val="center"/>
        <w:rPr>
          <w:rFonts w:ascii="Arial" w:hAnsi="Arial" w:cs="Arial"/>
        </w:rPr>
      </w:pPr>
      <w:r w:rsidRPr="008358CB">
        <w:rPr>
          <w:rFonts w:ascii="Arial" w:hAnsi="Arial" w:cs="Arial"/>
        </w:rPr>
        <w:t>DIOGENES LUIZ SOCOL</w:t>
      </w:r>
      <w:r w:rsidRPr="008358CB">
        <w:rPr>
          <w:rFonts w:ascii="Arial" w:hAnsi="Arial" w:cs="Arial"/>
        </w:rPr>
        <w:tab/>
      </w:r>
      <w:r w:rsidRPr="008358CB">
        <w:rPr>
          <w:rFonts w:ascii="Arial" w:hAnsi="Arial" w:cs="Arial"/>
        </w:rPr>
        <w:tab/>
      </w:r>
      <w:r w:rsidRPr="008358CB">
        <w:rPr>
          <w:rFonts w:ascii="Arial" w:hAnsi="Arial" w:cs="Arial"/>
        </w:rPr>
        <w:tab/>
      </w:r>
      <w:r w:rsidRPr="008358CB">
        <w:rPr>
          <w:rFonts w:ascii="Arial" w:hAnsi="Arial" w:cs="Arial"/>
        </w:rPr>
        <w:tab/>
        <w:t>TOMAS DOS SANTOS MORAIS</w:t>
      </w:r>
    </w:p>
    <w:p w:rsidR="00A814B7" w:rsidRPr="008358CB" w:rsidRDefault="00A814B7" w:rsidP="00A814B7">
      <w:pPr>
        <w:jc w:val="center"/>
        <w:rPr>
          <w:rFonts w:ascii="Arial" w:hAnsi="Arial" w:cs="Arial"/>
        </w:rPr>
      </w:pPr>
      <w:r w:rsidRPr="008358CB">
        <w:rPr>
          <w:rFonts w:ascii="Arial" w:hAnsi="Arial" w:cs="Arial"/>
        </w:rPr>
        <w:t>EQUIPE D EAPOIO</w:t>
      </w:r>
      <w:r w:rsidRPr="008358CB">
        <w:rPr>
          <w:rFonts w:ascii="Arial" w:hAnsi="Arial" w:cs="Arial"/>
        </w:rPr>
        <w:tab/>
      </w:r>
      <w:r w:rsidRPr="008358CB">
        <w:rPr>
          <w:rFonts w:ascii="Arial" w:hAnsi="Arial" w:cs="Arial"/>
        </w:rPr>
        <w:tab/>
      </w:r>
      <w:r w:rsidRPr="008358CB">
        <w:rPr>
          <w:rFonts w:ascii="Arial" w:hAnsi="Arial" w:cs="Arial"/>
        </w:rPr>
        <w:tab/>
      </w:r>
      <w:r w:rsidRPr="008358CB">
        <w:rPr>
          <w:rFonts w:ascii="Arial" w:hAnsi="Arial" w:cs="Arial"/>
        </w:rPr>
        <w:tab/>
      </w:r>
      <w:r w:rsidRPr="008358CB">
        <w:rPr>
          <w:rFonts w:ascii="Arial" w:hAnsi="Arial" w:cs="Arial"/>
        </w:rPr>
        <w:tab/>
        <w:t>PREGOEIRO</w:t>
      </w:r>
    </w:p>
    <w:p w:rsidR="003A63EC" w:rsidRDefault="003A63EC">
      <w:bookmarkStart w:id="0" w:name="_GoBack"/>
      <w:bookmarkEnd w:id="0"/>
    </w:p>
    <w:sectPr w:rsidR="003A63EC" w:rsidSect="004D36A5">
      <w:headerReference w:type="default" r:id="rId5"/>
      <w:pgSz w:w="11907" w:h="16840" w:code="9"/>
      <w:pgMar w:top="2835" w:right="1418" w:bottom="22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63" w:rsidRPr="005F4BB0" w:rsidRDefault="00A814B7" w:rsidP="005F4BB0">
    <w:pPr>
      <w:pStyle w:val="Cabealho"/>
      <w:jc w:val="center"/>
      <w:rPr>
        <w:szCs w:val="28"/>
      </w:rPr>
    </w:pPr>
    <w:r>
      <w:rPr>
        <w:noProof/>
      </w:rPr>
      <w:drawing>
        <wp:inline distT="0" distB="0" distL="0" distR="0">
          <wp:extent cx="2619375" cy="73342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B7"/>
    <w:rsid w:val="003A63EC"/>
    <w:rsid w:val="00A81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14B7"/>
    <w:pPr>
      <w:tabs>
        <w:tab w:val="center" w:pos="4419"/>
        <w:tab w:val="right" w:pos="8838"/>
      </w:tabs>
    </w:pPr>
  </w:style>
  <w:style w:type="character" w:customStyle="1" w:styleId="CabealhoChar">
    <w:name w:val="Cabeçalho Char"/>
    <w:basedOn w:val="Fontepargpadro"/>
    <w:link w:val="Cabealho"/>
    <w:rsid w:val="00A814B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814B7"/>
    <w:rPr>
      <w:rFonts w:ascii="Tahoma" w:hAnsi="Tahoma" w:cs="Tahoma"/>
      <w:sz w:val="16"/>
      <w:szCs w:val="16"/>
    </w:rPr>
  </w:style>
  <w:style w:type="character" w:customStyle="1" w:styleId="TextodebaloChar">
    <w:name w:val="Texto de balão Char"/>
    <w:basedOn w:val="Fontepargpadro"/>
    <w:link w:val="Textodebalo"/>
    <w:uiPriority w:val="99"/>
    <w:semiHidden/>
    <w:rsid w:val="00A814B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14B7"/>
    <w:pPr>
      <w:tabs>
        <w:tab w:val="center" w:pos="4419"/>
        <w:tab w:val="right" w:pos="8838"/>
      </w:tabs>
    </w:pPr>
  </w:style>
  <w:style w:type="character" w:customStyle="1" w:styleId="CabealhoChar">
    <w:name w:val="Cabeçalho Char"/>
    <w:basedOn w:val="Fontepargpadro"/>
    <w:link w:val="Cabealho"/>
    <w:rsid w:val="00A814B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814B7"/>
    <w:rPr>
      <w:rFonts w:ascii="Tahoma" w:hAnsi="Tahoma" w:cs="Tahoma"/>
      <w:sz w:val="16"/>
      <w:szCs w:val="16"/>
    </w:rPr>
  </w:style>
  <w:style w:type="character" w:customStyle="1" w:styleId="TextodebaloChar">
    <w:name w:val="Texto de balão Char"/>
    <w:basedOn w:val="Fontepargpadro"/>
    <w:link w:val="Textodebalo"/>
    <w:uiPriority w:val="99"/>
    <w:semiHidden/>
    <w:rsid w:val="00A814B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MICRO06</dc:creator>
  <cp:lastModifiedBy>MICRO06</cp:lastModifiedBy>
  <cp:revision>1</cp:revision>
  <dcterms:created xsi:type="dcterms:W3CDTF">2015-05-04T13:11:00Z</dcterms:created>
  <dcterms:modified xsi:type="dcterms:W3CDTF">2015-05-04T13:12:00Z</dcterms:modified>
</cp:coreProperties>
</file>