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164D" w:rsidRPr="006922E8" w:rsidRDefault="0020164D" w:rsidP="0023659D">
      <w:pPr>
        <w:spacing w:after="0" w:line="240" w:lineRule="auto"/>
        <w:jc w:val="center"/>
        <w:rPr>
          <w:rFonts w:ascii="Arial" w:hAnsi="Arial" w:cs="Arial"/>
          <w:b/>
          <w:u w:val="single"/>
        </w:rPr>
      </w:pPr>
      <w:r w:rsidRPr="006922E8">
        <w:rPr>
          <w:rFonts w:ascii="Arial" w:hAnsi="Arial" w:cs="Arial"/>
          <w:b/>
          <w:u w:val="single"/>
        </w:rPr>
        <w:t>ERRATA Nº 01 DO EDITAL D</w:t>
      </w:r>
      <w:r>
        <w:rPr>
          <w:rFonts w:ascii="Arial" w:hAnsi="Arial" w:cs="Arial"/>
          <w:b/>
          <w:u w:val="single"/>
        </w:rPr>
        <w:t>E PREGÃO PRESENCIAL</w:t>
      </w:r>
      <w:r w:rsidRPr="006922E8">
        <w:rPr>
          <w:rFonts w:ascii="Arial" w:hAnsi="Arial" w:cs="Arial"/>
          <w:b/>
          <w:u w:val="single"/>
        </w:rPr>
        <w:t xml:space="preserve"> 0</w:t>
      </w:r>
      <w:r>
        <w:rPr>
          <w:rFonts w:ascii="Arial" w:hAnsi="Arial" w:cs="Arial"/>
          <w:b/>
          <w:u w:val="single"/>
        </w:rPr>
        <w:t>1</w:t>
      </w:r>
      <w:r w:rsidR="0023659D">
        <w:rPr>
          <w:rFonts w:ascii="Arial" w:hAnsi="Arial" w:cs="Arial"/>
          <w:b/>
          <w:u w:val="single"/>
        </w:rPr>
        <w:t>0</w:t>
      </w:r>
      <w:r w:rsidRPr="006922E8">
        <w:rPr>
          <w:rFonts w:ascii="Arial" w:hAnsi="Arial" w:cs="Arial"/>
          <w:b/>
          <w:u w:val="single"/>
        </w:rPr>
        <w:t>/201</w:t>
      </w:r>
      <w:r>
        <w:rPr>
          <w:rFonts w:ascii="Arial" w:hAnsi="Arial" w:cs="Arial"/>
          <w:b/>
          <w:u w:val="single"/>
        </w:rPr>
        <w:t>8</w:t>
      </w:r>
    </w:p>
    <w:p w:rsidR="0020164D" w:rsidRDefault="0020164D" w:rsidP="0023659D">
      <w:pPr>
        <w:spacing w:after="0" w:line="240" w:lineRule="auto"/>
        <w:jc w:val="both"/>
        <w:rPr>
          <w:rFonts w:ascii="Arial" w:hAnsi="Arial" w:cs="Arial"/>
        </w:rPr>
      </w:pPr>
      <w:r w:rsidRPr="006922E8">
        <w:rPr>
          <w:rFonts w:ascii="Arial" w:hAnsi="Arial" w:cs="Arial"/>
        </w:rPr>
        <w:tab/>
      </w:r>
    </w:p>
    <w:p w:rsidR="0023659D" w:rsidRDefault="0023659D" w:rsidP="0023659D">
      <w:pPr>
        <w:spacing w:after="0" w:line="240" w:lineRule="auto"/>
        <w:jc w:val="both"/>
        <w:rPr>
          <w:rFonts w:ascii="Arial" w:hAnsi="Arial" w:cs="Arial"/>
        </w:rPr>
      </w:pPr>
    </w:p>
    <w:p w:rsidR="0023659D" w:rsidRPr="006922E8" w:rsidRDefault="0023659D" w:rsidP="0023659D">
      <w:pPr>
        <w:spacing w:after="0" w:line="240" w:lineRule="auto"/>
        <w:jc w:val="both"/>
        <w:rPr>
          <w:rFonts w:ascii="Arial" w:hAnsi="Arial" w:cs="Arial"/>
        </w:rPr>
      </w:pPr>
    </w:p>
    <w:p w:rsidR="0020164D"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Arial" w:hAnsi="Arial" w:cs="Arial"/>
          <w:b/>
          <w:u w:val="single"/>
        </w:rPr>
      </w:pPr>
    </w:p>
    <w:p w:rsidR="0020164D" w:rsidRPr="00A025FE" w:rsidRDefault="0020164D" w:rsidP="0023659D">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ind w:left="1008"/>
        <w:jc w:val="both"/>
        <w:rPr>
          <w:rFonts w:ascii="Arial" w:hAnsi="Arial" w:cs="Arial"/>
          <w:sz w:val="24"/>
          <w:szCs w:val="24"/>
        </w:rPr>
      </w:pPr>
      <w:r w:rsidRPr="00A025FE">
        <w:rPr>
          <w:rFonts w:ascii="Arial" w:hAnsi="Arial" w:cs="Arial"/>
          <w:b/>
          <w:sz w:val="24"/>
          <w:szCs w:val="24"/>
          <w:u w:val="single"/>
        </w:rPr>
        <w:t>O PREFEITO MUNICIPAL DE VILA MARIA – RS</w:t>
      </w:r>
      <w:r w:rsidRPr="00A025FE">
        <w:rPr>
          <w:rFonts w:ascii="Arial" w:hAnsi="Arial" w:cs="Arial"/>
          <w:sz w:val="24"/>
          <w:szCs w:val="24"/>
        </w:rPr>
        <w:t xml:space="preserve">  no uso de suas atribuições legais e de conformidade com a Lei, comunica a todos os </w:t>
      </w:r>
      <w:r w:rsidR="0023659D" w:rsidRPr="00A025FE">
        <w:rPr>
          <w:rFonts w:ascii="Arial" w:hAnsi="Arial" w:cs="Arial"/>
          <w:sz w:val="24"/>
          <w:szCs w:val="24"/>
        </w:rPr>
        <w:t>intere</w:t>
      </w:r>
      <w:r w:rsidR="0023659D">
        <w:rPr>
          <w:rFonts w:ascii="Arial" w:hAnsi="Arial" w:cs="Arial"/>
          <w:sz w:val="24"/>
          <w:szCs w:val="24"/>
        </w:rPr>
        <w:t>s</w:t>
      </w:r>
      <w:r w:rsidR="0023659D" w:rsidRPr="00A025FE">
        <w:rPr>
          <w:rFonts w:ascii="Arial" w:hAnsi="Arial" w:cs="Arial"/>
          <w:sz w:val="24"/>
          <w:szCs w:val="24"/>
        </w:rPr>
        <w:t>sados</w:t>
      </w:r>
      <w:r w:rsidRPr="00A025FE">
        <w:rPr>
          <w:rFonts w:ascii="Arial" w:hAnsi="Arial" w:cs="Arial"/>
          <w:sz w:val="24"/>
          <w:szCs w:val="24"/>
        </w:rPr>
        <w:t xml:space="preserve"> que os itens a seguir relacionados, do Edital de Pregão Presencial 01</w:t>
      </w:r>
      <w:r w:rsidR="0023659D">
        <w:rPr>
          <w:rFonts w:ascii="Arial" w:hAnsi="Arial" w:cs="Arial"/>
          <w:sz w:val="24"/>
          <w:szCs w:val="24"/>
        </w:rPr>
        <w:t>0</w:t>
      </w:r>
      <w:r w:rsidRPr="00A025FE">
        <w:rPr>
          <w:rFonts w:ascii="Arial" w:hAnsi="Arial" w:cs="Arial"/>
          <w:sz w:val="24"/>
          <w:szCs w:val="24"/>
        </w:rPr>
        <w:t>/2018 passará a ter a seguinte redação:</w:t>
      </w:r>
    </w:p>
    <w:p w:rsidR="0020164D" w:rsidRDefault="0020164D" w:rsidP="0023659D">
      <w:pPr>
        <w:spacing w:after="0" w:line="240" w:lineRule="auto"/>
        <w:jc w:val="both"/>
        <w:rPr>
          <w:rFonts w:ascii="Arial" w:hAnsi="Arial" w:cs="Arial"/>
          <w:sz w:val="24"/>
          <w:szCs w:val="24"/>
        </w:rPr>
      </w:pPr>
    </w:p>
    <w:p w:rsidR="00A025FE" w:rsidRPr="00A025FE" w:rsidRDefault="00A025FE" w:rsidP="0023659D">
      <w:pPr>
        <w:spacing w:after="0" w:line="240" w:lineRule="auto"/>
        <w:jc w:val="both"/>
        <w:rPr>
          <w:rFonts w:ascii="Arial" w:hAnsi="Arial" w:cs="Arial"/>
          <w:sz w:val="24"/>
          <w:szCs w:val="24"/>
        </w:rPr>
      </w:pPr>
    </w:p>
    <w:p w:rsidR="0020164D"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A025FE">
        <w:rPr>
          <w:rFonts w:ascii="Arial" w:eastAsiaTheme="minorHAnsi" w:hAnsi="Arial" w:cs="Arial"/>
          <w:b/>
          <w:bCs/>
          <w:sz w:val="24"/>
          <w:szCs w:val="24"/>
        </w:rPr>
        <w:t>Abertura: 1</w:t>
      </w:r>
      <w:r w:rsidR="00E62203">
        <w:rPr>
          <w:rFonts w:ascii="Arial" w:eastAsiaTheme="minorHAnsi" w:hAnsi="Arial" w:cs="Arial"/>
          <w:b/>
          <w:bCs/>
          <w:sz w:val="24"/>
          <w:szCs w:val="24"/>
        </w:rPr>
        <w:t>4</w:t>
      </w:r>
      <w:r w:rsidRPr="00A025FE">
        <w:rPr>
          <w:rFonts w:ascii="Arial" w:eastAsiaTheme="minorHAnsi" w:hAnsi="Arial" w:cs="Arial"/>
          <w:b/>
          <w:bCs/>
          <w:sz w:val="24"/>
          <w:szCs w:val="24"/>
        </w:rPr>
        <w:t>/06/2018</w:t>
      </w:r>
    </w:p>
    <w:p w:rsidR="0023659D" w:rsidRPr="00A025FE" w:rsidRDefault="0023659D" w:rsidP="0023659D">
      <w:pPr>
        <w:autoSpaceDE w:val="0"/>
        <w:autoSpaceDN w:val="0"/>
        <w:adjustRightInd w:val="0"/>
        <w:spacing w:after="0" w:line="240" w:lineRule="auto"/>
        <w:jc w:val="both"/>
        <w:rPr>
          <w:rFonts w:ascii="Arial" w:eastAsiaTheme="minorHAnsi" w:hAnsi="Arial" w:cs="Arial"/>
          <w:b/>
          <w:bCs/>
          <w:sz w:val="24"/>
          <w:szCs w:val="24"/>
        </w:rPr>
      </w:pPr>
    </w:p>
    <w:p w:rsidR="0020164D" w:rsidRPr="00A025FE" w:rsidRDefault="0020164D" w:rsidP="0023659D">
      <w:pPr>
        <w:autoSpaceDE w:val="0"/>
        <w:autoSpaceDN w:val="0"/>
        <w:adjustRightInd w:val="0"/>
        <w:spacing w:after="0" w:line="240" w:lineRule="auto"/>
        <w:jc w:val="both"/>
        <w:rPr>
          <w:rFonts w:ascii="Arial" w:eastAsiaTheme="minorHAnsi" w:hAnsi="Arial" w:cs="Arial"/>
          <w:b/>
          <w:bCs/>
          <w:sz w:val="24"/>
          <w:szCs w:val="24"/>
        </w:rPr>
      </w:pPr>
      <w:r w:rsidRPr="00A025FE">
        <w:rPr>
          <w:rFonts w:ascii="Arial" w:eastAsiaTheme="minorHAnsi" w:hAnsi="Arial" w:cs="Arial"/>
          <w:b/>
          <w:bCs/>
          <w:sz w:val="24"/>
          <w:szCs w:val="24"/>
        </w:rPr>
        <w:t>Horário:</w:t>
      </w:r>
      <w:r w:rsidR="00E62203">
        <w:rPr>
          <w:rFonts w:ascii="Arial" w:eastAsiaTheme="minorHAnsi" w:hAnsi="Arial" w:cs="Arial"/>
          <w:b/>
          <w:bCs/>
          <w:sz w:val="24"/>
          <w:szCs w:val="24"/>
        </w:rPr>
        <w:t xml:space="preserve"> </w:t>
      </w:r>
      <w:bookmarkStart w:id="0" w:name="_GoBack"/>
      <w:bookmarkEnd w:id="0"/>
      <w:r w:rsidR="00E62203">
        <w:rPr>
          <w:rFonts w:ascii="Arial" w:eastAsiaTheme="minorHAnsi" w:hAnsi="Arial" w:cs="Arial"/>
          <w:b/>
          <w:bCs/>
          <w:sz w:val="24"/>
          <w:szCs w:val="24"/>
        </w:rPr>
        <w:t>14</w:t>
      </w:r>
      <w:r w:rsidRPr="00A025FE">
        <w:rPr>
          <w:rFonts w:ascii="Arial" w:eastAsiaTheme="minorHAnsi" w:hAnsi="Arial" w:cs="Arial"/>
          <w:b/>
          <w:bCs/>
          <w:sz w:val="24"/>
          <w:szCs w:val="24"/>
        </w:rPr>
        <w:t>h.</w:t>
      </w:r>
    </w:p>
    <w:p w:rsidR="00DD1DC6" w:rsidRDefault="00DD1DC6" w:rsidP="0023659D">
      <w:pPr>
        <w:autoSpaceDE w:val="0"/>
        <w:autoSpaceDN w:val="0"/>
        <w:adjustRightInd w:val="0"/>
        <w:spacing w:after="0" w:line="240" w:lineRule="auto"/>
        <w:jc w:val="both"/>
        <w:rPr>
          <w:rFonts w:ascii="Arial" w:eastAsiaTheme="minorHAnsi" w:hAnsi="Arial" w:cs="Arial"/>
          <w:b/>
          <w:bCs/>
        </w:rPr>
      </w:pPr>
    </w:p>
    <w:p w:rsidR="0023659D" w:rsidRDefault="0023659D" w:rsidP="0023659D">
      <w:pPr>
        <w:spacing w:after="0" w:line="240" w:lineRule="auto"/>
        <w:jc w:val="both"/>
        <w:rPr>
          <w:rFonts w:ascii="Arial" w:hAnsi="Arial" w:cs="Arial"/>
          <w:b/>
          <w:sz w:val="24"/>
          <w:szCs w:val="24"/>
        </w:rPr>
      </w:pPr>
      <w:r>
        <w:rPr>
          <w:rFonts w:ascii="Arial" w:hAnsi="Arial" w:cs="Arial"/>
          <w:b/>
          <w:sz w:val="24"/>
          <w:szCs w:val="24"/>
        </w:rPr>
        <w:t>7 – DA HABILITAÇÃO:</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7.1 – </w:t>
      </w:r>
      <w:r>
        <w:rPr>
          <w:rFonts w:ascii="Arial" w:hAnsi="Arial" w:cs="Arial"/>
          <w:sz w:val="24"/>
          <w:szCs w:val="24"/>
        </w:rPr>
        <w:t>Para fins de habilitação neste Pregão, o licitante deverá apresentar, dentro do ENVELOPE Nº 02, os documentos de habilitação.</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7.1.1. </w:t>
      </w:r>
      <w:r>
        <w:rPr>
          <w:rFonts w:ascii="Arial" w:hAnsi="Arial" w:cs="Arial"/>
          <w:sz w:val="24"/>
          <w:szCs w:val="24"/>
        </w:rPr>
        <w:t xml:space="preserve">Para as empresas cadastradas no Município, a documentação poderá ser substituída pelo seu Certificado de Registro de Fornecedor, desde que seu objetivo social comporte o objeto licitado e o registro cadastral esteja dentro do prazo de validade. </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OBS.: </w:t>
      </w:r>
      <w:r>
        <w:rPr>
          <w:rFonts w:ascii="Arial" w:hAnsi="Arial" w:cs="Arial"/>
          <w:sz w:val="24"/>
          <w:szCs w:val="24"/>
        </w:rPr>
        <w:t>Caso algum dos documentos fiscais obrigatórios exigidos para cadastro (elencados abaixo) esteja com o prazo de validade expirado, a licitante deverá regularizá-lo no órgão emitente ou anexá-lo como complemento ao certificado apresentado, sob pena de inabilitação.</w:t>
      </w:r>
    </w:p>
    <w:p w:rsidR="0023659D" w:rsidRDefault="0023659D" w:rsidP="0023659D">
      <w:pPr>
        <w:spacing w:after="0" w:line="240" w:lineRule="auto"/>
        <w:jc w:val="both"/>
        <w:rPr>
          <w:rFonts w:ascii="Arial" w:hAnsi="Arial" w:cs="Arial"/>
          <w:b/>
          <w:bCs/>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bCs/>
          <w:sz w:val="24"/>
          <w:szCs w:val="24"/>
        </w:rPr>
        <w:t>7.1.2</w:t>
      </w:r>
      <w:r>
        <w:rPr>
          <w:rFonts w:ascii="Arial" w:hAnsi="Arial" w:cs="Arial"/>
          <w:sz w:val="24"/>
          <w:szCs w:val="24"/>
        </w:rPr>
        <w:t xml:space="preserve"> – As empresas não cadastradas deverão apresentar os seguintes documentos, em vigor na data da abertura da Sessão Pública do Pregão:</w:t>
      </w:r>
    </w:p>
    <w:p w:rsidR="0023659D" w:rsidRDefault="0023659D" w:rsidP="0023659D">
      <w:pPr>
        <w:spacing w:after="0" w:line="240" w:lineRule="auto"/>
        <w:jc w:val="both"/>
        <w:rPr>
          <w:rFonts w:ascii="Arial" w:hAnsi="Arial" w:cs="Arial"/>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a)</w:t>
      </w:r>
      <w:r>
        <w:rPr>
          <w:rFonts w:ascii="Arial" w:hAnsi="Arial" w:cs="Arial"/>
          <w:sz w:val="24"/>
          <w:szCs w:val="24"/>
        </w:rPr>
        <w:t xml:space="preserve"> Cédula de Identidade dos Diretores;</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b)</w:t>
      </w:r>
      <w:r>
        <w:rPr>
          <w:rFonts w:ascii="Arial" w:hAnsi="Arial" w:cs="Arial"/>
          <w:sz w:val="24"/>
          <w:szCs w:val="24"/>
        </w:rPr>
        <w:t xml:space="preserve"> Registro Comercial no caso de Empresa Individual;</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c)</w:t>
      </w:r>
      <w:r>
        <w:rPr>
          <w:rFonts w:ascii="Arial" w:hAnsi="Arial" w:cs="Arial"/>
          <w:sz w:val="24"/>
          <w:szCs w:val="24"/>
        </w:rPr>
        <w:t xml:space="preserve"> Ato constitutivo, estatuto ou contrato social em vigor, devidamente registrado, em se tratando de sociedades comerciais e, no caso de sociedade por ações, acompanhada de documentos de eleição de seus administradores.</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d)</w:t>
      </w:r>
      <w:r>
        <w:rPr>
          <w:rFonts w:ascii="Arial" w:hAnsi="Arial" w:cs="Arial"/>
          <w:sz w:val="24"/>
          <w:szCs w:val="24"/>
        </w:rPr>
        <w:t xml:space="preserve"> Inscrição do ato constitutivo, no caso de sociedade civil, acompanhada de prova de diretoria em exercício e respectivas alterações contratuais.</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e)</w:t>
      </w:r>
      <w:r>
        <w:rPr>
          <w:rFonts w:ascii="Arial" w:hAnsi="Arial" w:cs="Arial"/>
          <w:sz w:val="24"/>
          <w:szCs w:val="24"/>
        </w:rPr>
        <w:t xml:space="preserve"> Decreto de autorização, em se tratando de empresa ou sociedade estrangeira em funcionamento no país, e ato de registro ou autorização para funcionamento expedido pelo órgão competente, quando a atividade assim o exigir.</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lastRenderedPageBreak/>
        <w:t>f)</w:t>
      </w:r>
      <w:r>
        <w:rPr>
          <w:rFonts w:ascii="Arial" w:hAnsi="Arial" w:cs="Arial"/>
          <w:sz w:val="24"/>
          <w:szCs w:val="24"/>
        </w:rPr>
        <w:t xml:space="preserve"> Prova de inscrição no cadastro geral de contribuintes (CNPJ/MF);</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g)</w:t>
      </w:r>
      <w:r>
        <w:rPr>
          <w:rFonts w:ascii="Arial" w:hAnsi="Arial" w:cs="Arial"/>
          <w:sz w:val="24"/>
          <w:szCs w:val="24"/>
        </w:rPr>
        <w:t xml:space="preserve"> Prova de inscrição no cadastro de contribuintes do Estado, relativo ao domicílio ou sede do licitante, pertinente ao seu ramo de atividade;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h)</w:t>
      </w:r>
      <w:r>
        <w:rPr>
          <w:rFonts w:ascii="Arial" w:hAnsi="Arial" w:cs="Arial"/>
          <w:sz w:val="24"/>
          <w:szCs w:val="24"/>
        </w:rPr>
        <w:t xml:space="preserve"> Prova de inscrição no cadastro de contribuintes do Município, relativo ao domicílio ou sede do licitante, pertinente ao seu ramo de atividade;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i)</w:t>
      </w:r>
      <w:r>
        <w:rPr>
          <w:rFonts w:ascii="Arial" w:hAnsi="Arial" w:cs="Arial"/>
          <w:sz w:val="24"/>
          <w:szCs w:val="24"/>
        </w:rPr>
        <w:t xml:space="preserve"> Prova de Regularidade para com a Fazenda Federal, mediante a apresentação de Certidão Negativa expedida pela Procuradoria da Fazenda Nacional (Dívida Ativa da União) e da Certidão Negativa expedida pela Secretaria da Receita Federal;</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j)</w:t>
      </w:r>
      <w:r>
        <w:rPr>
          <w:rFonts w:ascii="Arial" w:hAnsi="Arial" w:cs="Arial"/>
          <w:sz w:val="24"/>
          <w:szCs w:val="24"/>
        </w:rPr>
        <w:t xml:space="preserve"> Prova de Regularidade para com a Fazenda Estadual, mediante a apresentação da Certidão Negativa Estadual, expedida pela Secretaria da Fazenda Estadual, relativo ao estado de domicílio ou sede do requerente;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k)</w:t>
      </w:r>
      <w:r>
        <w:rPr>
          <w:rFonts w:ascii="Arial" w:hAnsi="Arial" w:cs="Arial"/>
          <w:sz w:val="24"/>
          <w:szCs w:val="24"/>
        </w:rPr>
        <w:t xml:space="preserve"> Prova de Regularidade para com a Fazenda Municipal, mediante a apresentação da Certidão Negativa Municipal, expedida pelo Município de domicílio ou sede do requerente;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l)</w:t>
      </w:r>
      <w:r>
        <w:rPr>
          <w:rFonts w:ascii="Arial" w:hAnsi="Arial" w:cs="Arial"/>
          <w:sz w:val="24"/>
          <w:szCs w:val="24"/>
        </w:rPr>
        <w:t xml:space="preserve"> Prova de Regularidade junto ao Fundo de Garantia por Tempo de Serviço (FGTS).</w:t>
      </w:r>
    </w:p>
    <w:p w:rsidR="0023659D" w:rsidRDefault="0023659D" w:rsidP="0023659D">
      <w:pPr>
        <w:pStyle w:val="NormalWeb"/>
        <w:spacing w:before="0" w:after="0"/>
        <w:jc w:val="both"/>
        <w:rPr>
          <w:rFonts w:ascii="Arial" w:hAnsi="Arial" w:cs="Arial"/>
          <w:b/>
        </w:rPr>
      </w:pPr>
    </w:p>
    <w:p w:rsidR="0023659D" w:rsidRDefault="0023659D" w:rsidP="0023659D">
      <w:pPr>
        <w:pStyle w:val="NormalWeb"/>
        <w:spacing w:before="0" w:after="0"/>
        <w:jc w:val="both"/>
        <w:rPr>
          <w:rFonts w:ascii="Arial" w:hAnsi="Arial" w:cs="Arial"/>
        </w:rPr>
      </w:pPr>
      <w:r>
        <w:rPr>
          <w:rFonts w:ascii="Arial" w:hAnsi="Arial" w:cs="Arial"/>
          <w:b/>
        </w:rPr>
        <w:t>m)</w:t>
      </w:r>
      <w:r>
        <w:rPr>
          <w:rFonts w:ascii="Arial" w:hAnsi="Arial" w:cs="Arial"/>
        </w:rPr>
        <w:t xml:space="preserve"> Declaração da licitante, de que não pesa contra si, declaração de inidoneidade e sob as penalidades cabíveis, a superveniência de fato impeditivo para contratar com o Poder Público.</w:t>
      </w:r>
    </w:p>
    <w:p w:rsidR="0023659D" w:rsidRDefault="0023659D" w:rsidP="0023659D">
      <w:pPr>
        <w:spacing w:after="0" w:line="240" w:lineRule="auto"/>
        <w:jc w:val="both"/>
        <w:rPr>
          <w:rFonts w:ascii="Arial" w:hAnsi="Arial" w:cs="Arial"/>
          <w:b/>
          <w:bCs/>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bCs/>
          <w:sz w:val="24"/>
          <w:szCs w:val="24"/>
        </w:rPr>
        <w:t>n</w:t>
      </w:r>
      <w:r>
        <w:rPr>
          <w:rFonts w:ascii="Arial" w:hAnsi="Arial" w:cs="Arial"/>
          <w:b/>
          <w:sz w:val="24"/>
          <w:szCs w:val="24"/>
        </w:rPr>
        <w:t xml:space="preserve">) </w:t>
      </w:r>
      <w:r>
        <w:rPr>
          <w:rFonts w:ascii="Arial" w:hAnsi="Arial" w:cs="Arial"/>
          <w:sz w:val="24"/>
          <w:szCs w:val="24"/>
        </w:rPr>
        <w:t>declaração da empresa de que não possui em seu quadro de funcionários, menores de 18 anos, conforme Lei federal nº 9.854, de 27/10/1999, e inciso XXXIII do art. 7°, da Constituição Federal, inclusive no art. 27 da lei federal nº 8.666/93 de 21/06/1993 e alterações, assinada pelo representante legal da licitante;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o)</w:t>
      </w:r>
      <w:r>
        <w:rPr>
          <w:rFonts w:ascii="Arial" w:hAnsi="Arial" w:cs="Arial"/>
          <w:sz w:val="24"/>
          <w:szCs w:val="24"/>
        </w:rPr>
        <w:t xml:space="preserve"> Certidão Negativa de Débitos Trabalhistas;</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p) </w:t>
      </w:r>
      <w:r>
        <w:rPr>
          <w:rFonts w:ascii="Arial" w:hAnsi="Arial" w:cs="Arial"/>
          <w:sz w:val="24"/>
          <w:szCs w:val="24"/>
        </w:rPr>
        <w:t>Declaração de cumprimento do disposto no artigo 10 da Lei Federal nº 9.605/98;</w:t>
      </w:r>
    </w:p>
    <w:p w:rsidR="0023659D" w:rsidRDefault="0023659D" w:rsidP="0023659D">
      <w:pPr>
        <w:spacing w:after="0" w:line="240" w:lineRule="auto"/>
        <w:jc w:val="both"/>
        <w:rPr>
          <w:rFonts w:ascii="Arial" w:hAnsi="Arial" w:cs="Arial"/>
          <w:b/>
          <w:bCs/>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bCs/>
          <w:sz w:val="24"/>
          <w:szCs w:val="24"/>
        </w:rPr>
        <w:t>q)</w:t>
      </w:r>
      <w:r>
        <w:rPr>
          <w:rFonts w:ascii="Arial" w:hAnsi="Arial" w:cs="Arial"/>
          <w:sz w:val="24"/>
          <w:szCs w:val="24"/>
        </w:rPr>
        <w:t xml:space="preserve"> Declaração de aptidão para desempenho das atividades, nas quantidades e prazos exigidos, e de disponibilidade de aparelhamento técnico adequado para a realização do objeto da licitação;</w:t>
      </w:r>
    </w:p>
    <w:p w:rsidR="0023659D" w:rsidRDefault="0023659D" w:rsidP="0023659D">
      <w:pPr>
        <w:autoSpaceDE w:val="0"/>
        <w:autoSpaceDN w:val="0"/>
        <w:spacing w:after="0" w:line="240" w:lineRule="auto"/>
        <w:jc w:val="both"/>
        <w:rPr>
          <w:rFonts w:ascii="Arial" w:hAnsi="Arial" w:cs="Arial"/>
          <w:b/>
          <w:bCs/>
          <w:color w:val="000000"/>
          <w:sz w:val="24"/>
          <w:szCs w:val="24"/>
        </w:rPr>
      </w:pPr>
    </w:p>
    <w:p w:rsidR="0023659D" w:rsidRDefault="0023659D" w:rsidP="0023659D">
      <w:pPr>
        <w:autoSpaceDE w:val="0"/>
        <w:autoSpaceDN w:val="0"/>
        <w:spacing w:after="0" w:line="240" w:lineRule="auto"/>
        <w:jc w:val="both"/>
        <w:rPr>
          <w:rFonts w:ascii="Arial" w:hAnsi="Arial" w:cs="Arial"/>
          <w:color w:val="000000"/>
          <w:sz w:val="24"/>
          <w:szCs w:val="24"/>
        </w:rPr>
      </w:pPr>
      <w:r>
        <w:rPr>
          <w:rFonts w:ascii="Arial" w:hAnsi="Arial" w:cs="Arial"/>
          <w:b/>
          <w:bCs/>
          <w:color w:val="000000"/>
          <w:sz w:val="24"/>
          <w:szCs w:val="24"/>
        </w:rPr>
        <w:t>r)</w:t>
      </w:r>
      <w:r>
        <w:rPr>
          <w:rFonts w:ascii="Arial" w:hAnsi="Arial" w:cs="Arial"/>
          <w:color w:val="000000"/>
          <w:sz w:val="24"/>
          <w:szCs w:val="24"/>
        </w:rPr>
        <w:t>  Certificado (s) de Propriedade (s) ou Comprovante (s) de Disponibilidade (s) do veículo (s) a ser (em) utilizado (s) nos serviço(s).</w:t>
      </w:r>
    </w:p>
    <w:p w:rsidR="0023659D" w:rsidRDefault="0023659D" w:rsidP="0023659D">
      <w:pPr>
        <w:spacing w:after="0" w:line="240" w:lineRule="auto"/>
        <w:jc w:val="both"/>
        <w:rPr>
          <w:rFonts w:ascii="Arial" w:hAnsi="Arial" w:cs="Arial"/>
          <w:b/>
          <w:bCs/>
          <w:color w:val="000000"/>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bCs/>
          <w:color w:val="000000"/>
          <w:sz w:val="24"/>
          <w:szCs w:val="24"/>
        </w:rPr>
        <w:t>s)</w:t>
      </w:r>
      <w:r>
        <w:rPr>
          <w:rFonts w:ascii="Arial" w:hAnsi="Arial" w:cs="Arial"/>
          <w:color w:val="000000"/>
          <w:sz w:val="24"/>
          <w:szCs w:val="24"/>
        </w:rPr>
        <w:t xml:space="preserve"> Cópia da Cédula de Identidade do condutor do</w:t>
      </w:r>
      <w:r>
        <w:rPr>
          <w:rFonts w:ascii="Arial" w:hAnsi="Arial" w:cs="Arial"/>
          <w:sz w:val="24"/>
          <w:szCs w:val="24"/>
        </w:rPr>
        <w:t xml:space="preserve"> veículo;</w:t>
      </w:r>
    </w:p>
    <w:p w:rsidR="0023659D" w:rsidRDefault="0023659D" w:rsidP="0023659D">
      <w:pPr>
        <w:spacing w:after="0" w:line="240" w:lineRule="auto"/>
        <w:jc w:val="both"/>
        <w:rPr>
          <w:rFonts w:ascii="Arial" w:hAnsi="Arial" w:cs="Arial"/>
          <w:b/>
          <w:bCs/>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bCs/>
          <w:sz w:val="24"/>
          <w:szCs w:val="24"/>
        </w:rPr>
        <w:t>t</w:t>
      </w:r>
      <w:r>
        <w:rPr>
          <w:rFonts w:ascii="Arial" w:hAnsi="Arial" w:cs="Arial"/>
          <w:sz w:val="24"/>
          <w:szCs w:val="24"/>
        </w:rPr>
        <w:t>) Cópia do Cartão do CPF do condutor do veículo;</w:t>
      </w:r>
    </w:p>
    <w:p w:rsidR="0023659D" w:rsidRDefault="0023659D" w:rsidP="0023659D">
      <w:pPr>
        <w:autoSpaceDE w:val="0"/>
        <w:autoSpaceDN w:val="0"/>
        <w:spacing w:after="0" w:line="240" w:lineRule="auto"/>
        <w:jc w:val="both"/>
        <w:rPr>
          <w:rFonts w:ascii="Arial" w:hAnsi="Arial" w:cs="Arial"/>
          <w:sz w:val="24"/>
          <w:szCs w:val="24"/>
        </w:rPr>
      </w:pPr>
      <w:r>
        <w:rPr>
          <w:rFonts w:ascii="Arial" w:hAnsi="Arial" w:cs="Arial"/>
          <w:b/>
          <w:bCs/>
          <w:color w:val="000000"/>
          <w:spacing w:val="-1"/>
          <w:sz w:val="24"/>
          <w:szCs w:val="24"/>
        </w:rPr>
        <w:lastRenderedPageBreak/>
        <w:t xml:space="preserve">u) </w:t>
      </w:r>
      <w:r>
        <w:rPr>
          <w:rFonts w:ascii="Arial" w:hAnsi="Arial" w:cs="Arial"/>
          <w:color w:val="000000"/>
          <w:spacing w:val="-1"/>
          <w:sz w:val="24"/>
          <w:szCs w:val="24"/>
        </w:rPr>
        <w:t>apresentação de comprovação de que a empresa licitante  possui  autorização  através  de Licença  de  Operação (LO);</w:t>
      </w:r>
    </w:p>
    <w:p w:rsidR="0023659D" w:rsidRDefault="0023659D" w:rsidP="0023659D">
      <w:pPr>
        <w:autoSpaceDE w:val="0"/>
        <w:autoSpaceDN w:val="0"/>
        <w:spacing w:after="0" w:line="240" w:lineRule="auto"/>
        <w:jc w:val="both"/>
        <w:rPr>
          <w:rFonts w:ascii="Arial" w:hAnsi="Arial" w:cs="Arial"/>
          <w:b/>
          <w:bCs/>
          <w:color w:val="000000"/>
          <w:spacing w:val="-1"/>
          <w:sz w:val="24"/>
          <w:szCs w:val="24"/>
        </w:rPr>
      </w:pPr>
    </w:p>
    <w:p w:rsidR="0023659D" w:rsidRDefault="0023659D" w:rsidP="0023659D">
      <w:pPr>
        <w:autoSpaceDE w:val="0"/>
        <w:autoSpaceDN w:val="0"/>
        <w:spacing w:after="0" w:line="240" w:lineRule="auto"/>
        <w:jc w:val="both"/>
        <w:rPr>
          <w:rFonts w:ascii="Arial" w:hAnsi="Arial" w:cs="Arial"/>
          <w:sz w:val="24"/>
          <w:szCs w:val="24"/>
        </w:rPr>
      </w:pPr>
      <w:r>
        <w:rPr>
          <w:rFonts w:ascii="Arial" w:hAnsi="Arial" w:cs="Arial"/>
          <w:b/>
          <w:bCs/>
          <w:color w:val="000000"/>
          <w:spacing w:val="-1"/>
          <w:sz w:val="24"/>
          <w:szCs w:val="24"/>
        </w:rPr>
        <w:t>v)</w:t>
      </w:r>
      <w:r>
        <w:rPr>
          <w:rFonts w:ascii="Arial" w:hAnsi="Arial" w:cs="Arial"/>
          <w:color w:val="000000"/>
          <w:spacing w:val="-1"/>
          <w:sz w:val="24"/>
          <w:szCs w:val="24"/>
        </w:rPr>
        <w:t>  apresentação  de relação da  disponibilidade   dos recursos materiais e humanos de que dispõe para a execução dos serviços licitados;</w:t>
      </w:r>
    </w:p>
    <w:p w:rsidR="0023659D" w:rsidRDefault="0023659D" w:rsidP="0023659D">
      <w:pPr>
        <w:autoSpaceDE w:val="0"/>
        <w:autoSpaceDN w:val="0"/>
        <w:spacing w:after="0" w:line="240" w:lineRule="auto"/>
        <w:jc w:val="both"/>
        <w:rPr>
          <w:rFonts w:ascii="Arial" w:hAnsi="Arial" w:cs="Arial"/>
          <w:b/>
          <w:bCs/>
          <w:color w:val="000000"/>
          <w:spacing w:val="-1"/>
          <w:sz w:val="24"/>
          <w:szCs w:val="24"/>
        </w:rPr>
      </w:pPr>
    </w:p>
    <w:p w:rsidR="0023659D" w:rsidRDefault="0023659D" w:rsidP="0023659D">
      <w:pPr>
        <w:autoSpaceDE w:val="0"/>
        <w:autoSpaceDN w:val="0"/>
        <w:spacing w:after="0" w:line="240" w:lineRule="auto"/>
        <w:jc w:val="both"/>
        <w:rPr>
          <w:rFonts w:ascii="Arial" w:hAnsi="Arial" w:cs="Arial"/>
          <w:color w:val="000000"/>
          <w:spacing w:val="-1"/>
          <w:sz w:val="24"/>
          <w:szCs w:val="24"/>
        </w:rPr>
      </w:pPr>
      <w:r>
        <w:rPr>
          <w:rFonts w:ascii="Arial" w:hAnsi="Arial" w:cs="Arial"/>
          <w:b/>
          <w:bCs/>
          <w:color w:val="000000"/>
          <w:spacing w:val="-1"/>
          <w:sz w:val="24"/>
          <w:szCs w:val="24"/>
        </w:rPr>
        <w:t>w)</w:t>
      </w:r>
      <w:r>
        <w:rPr>
          <w:rFonts w:ascii="Arial" w:hAnsi="Arial" w:cs="Arial"/>
          <w:color w:val="000000"/>
          <w:spacing w:val="-1"/>
          <w:sz w:val="24"/>
          <w:szCs w:val="24"/>
        </w:rPr>
        <w:t xml:space="preserve"> Prova de que a proponente possui  PPRA – Programa de Prevenção de Riscos Ambientais:</w:t>
      </w:r>
    </w:p>
    <w:p w:rsidR="0023659D" w:rsidRDefault="0023659D" w:rsidP="0023659D">
      <w:pPr>
        <w:autoSpaceDE w:val="0"/>
        <w:autoSpaceDN w:val="0"/>
        <w:spacing w:after="0" w:line="240" w:lineRule="auto"/>
        <w:jc w:val="both"/>
        <w:rPr>
          <w:rFonts w:ascii="Arial" w:hAnsi="Arial" w:cs="Arial"/>
          <w:b/>
          <w:bCs/>
          <w:color w:val="000000"/>
          <w:spacing w:val="-1"/>
          <w:sz w:val="24"/>
          <w:szCs w:val="24"/>
        </w:rPr>
      </w:pPr>
    </w:p>
    <w:p w:rsidR="0023659D" w:rsidRDefault="0023659D" w:rsidP="0023659D">
      <w:pPr>
        <w:autoSpaceDE w:val="0"/>
        <w:autoSpaceDN w:val="0"/>
        <w:spacing w:after="0" w:line="240" w:lineRule="auto"/>
        <w:jc w:val="both"/>
        <w:rPr>
          <w:rFonts w:ascii="Arial" w:hAnsi="Arial" w:cs="Arial"/>
          <w:color w:val="000000"/>
          <w:spacing w:val="-1"/>
          <w:sz w:val="24"/>
          <w:szCs w:val="24"/>
        </w:rPr>
      </w:pPr>
      <w:r>
        <w:rPr>
          <w:rFonts w:ascii="Arial" w:hAnsi="Arial" w:cs="Arial"/>
          <w:b/>
          <w:bCs/>
          <w:color w:val="000000"/>
          <w:spacing w:val="-1"/>
          <w:sz w:val="24"/>
          <w:szCs w:val="24"/>
        </w:rPr>
        <w:t>x)</w:t>
      </w:r>
      <w:r>
        <w:rPr>
          <w:rFonts w:ascii="Arial" w:hAnsi="Arial" w:cs="Arial"/>
          <w:color w:val="000000"/>
          <w:spacing w:val="-1"/>
          <w:sz w:val="24"/>
          <w:szCs w:val="24"/>
        </w:rPr>
        <w:t xml:space="preserve"> Prova de que a proponente possui PCMSO – Programa de Controle Médico de Saúde ocupacional.</w:t>
      </w:r>
    </w:p>
    <w:p w:rsidR="0023659D" w:rsidRDefault="0023659D" w:rsidP="0023659D">
      <w:pPr>
        <w:autoSpaceDE w:val="0"/>
        <w:autoSpaceDN w:val="0"/>
        <w:spacing w:after="0" w:line="240" w:lineRule="auto"/>
        <w:jc w:val="both"/>
        <w:rPr>
          <w:rFonts w:ascii="Arial" w:hAnsi="Arial" w:cs="Arial"/>
          <w:b/>
          <w:bCs/>
          <w:color w:val="000000"/>
          <w:spacing w:val="-1"/>
          <w:sz w:val="24"/>
          <w:szCs w:val="24"/>
        </w:rPr>
      </w:pPr>
    </w:p>
    <w:p w:rsidR="0023659D" w:rsidRDefault="0023659D" w:rsidP="0023659D">
      <w:pPr>
        <w:autoSpaceDE w:val="0"/>
        <w:autoSpaceDN w:val="0"/>
        <w:spacing w:after="0" w:line="240" w:lineRule="auto"/>
        <w:jc w:val="both"/>
        <w:rPr>
          <w:rFonts w:ascii="Arial" w:hAnsi="Arial" w:cs="Arial"/>
          <w:color w:val="000000"/>
          <w:spacing w:val="-1"/>
          <w:sz w:val="24"/>
          <w:szCs w:val="24"/>
        </w:rPr>
      </w:pPr>
      <w:r>
        <w:rPr>
          <w:rFonts w:ascii="Arial" w:hAnsi="Arial" w:cs="Arial"/>
          <w:b/>
          <w:bCs/>
          <w:color w:val="000000"/>
          <w:spacing w:val="-1"/>
          <w:sz w:val="24"/>
          <w:szCs w:val="24"/>
        </w:rPr>
        <w:t>y)</w:t>
      </w:r>
      <w:r>
        <w:rPr>
          <w:rFonts w:ascii="Arial" w:hAnsi="Arial" w:cs="Arial"/>
          <w:color w:val="000000"/>
          <w:spacing w:val="-1"/>
          <w:sz w:val="24"/>
          <w:szCs w:val="24"/>
        </w:rPr>
        <w:t xml:space="preserve"> Declaração de que está em condições de receber os resíduos recolhidos no Município de Vila Maria pelo período de 60 (sessenta) meses.</w:t>
      </w:r>
    </w:p>
    <w:p w:rsidR="0023659D" w:rsidRDefault="0023659D" w:rsidP="0023659D">
      <w:pPr>
        <w:autoSpaceDE w:val="0"/>
        <w:autoSpaceDN w:val="0"/>
        <w:spacing w:after="0" w:line="240" w:lineRule="auto"/>
        <w:jc w:val="both"/>
        <w:rPr>
          <w:rFonts w:ascii="Arial" w:hAnsi="Arial" w:cs="Arial"/>
          <w:b/>
          <w:bCs/>
          <w:color w:val="000000"/>
          <w:spacing w:val="-1"/>
          <w:sz w:val="24"/>
          <w:szCs w:val="24"/>
        </w:rPr>
      </w:pPr>
    </w:p>
    <w:p w:rsidR="0023659D" w:rsidRDefault="0023659D" w:rsidP="0023659D">
      <w:pPr>
        <w:autoSpaceDE w:val="0"/>
        <w:autoSpaceDN w:val="0"/>
        <w:spacing w:after="0" w:line="240" w:lineRule="auto"/>
        <w:jc w:val="both"/>
        <w:rPr>
          <w:rFonts w:ascii="Arial" w:hAnsi="Arial" w:cs="Arial"/>
          <w:color w:val="000000"/>
          <w:spacing w:val="-1"/>
          <w:sz w:val="24"/>
          <w:szCs w:val="24"/>
        </w:rPr>
      </w:pPr>
      <w:r>
        <w:rPr>
          <w:rFonts w:ascii="Arial" w:hAnsi="Arial" w:cs="Arial"/>
          <w:b/>
          <w:bCs/>
          <w:color w:val="000000"/>
          <w:spacing w:val="-1"/>
          <w:sz w:val="24"/>
          <w:szCs w:val="24"/>
        </w:rPr>
        <w:t xml:space="preserve">z) </w:t>
      </w:r>
      <w:r>
        <w:rPr>
          <w:rFonts w:ascii="Arial" w:hAnsi="Arial" w:cs="Arial"/>
          <w:color w:val="000000"/>
          <w:spacing w:val="-1"/>
          <w:sz w:val="24"/>
          <w:szCs w:val="24"/>
        </w:rPr>
        <w:t>Relação de municípios que possuem contrato com o licitante.</w:t>
      </w:r>
    </w:p>
    <w:p w:rsidR="0023659D" w:rsidRDefault="0023659D" w:rsidP="0023659D">
      <w:pPr>
        <w:autoSpaceDE w:val="0"/>
        <w:autoSpaceDN w:val="0"/>
        <w:spacing w:after="0" w:line="240" w:lineRule="auto"/>
        <w:ind w:firstLine="708"/>
        <w:jc w:val="both"/>
        <w:rPr>
          <w:rFonts w:ascii="Arial" w:hAnsi="Arial" w:cs="Arial"/>
          <w:color w:val="000000"/>
          <w:spacing w:val="-1"/>
          <w:sz w:val="24"/>
          <w:szCs w:val="24"/>
        </w:rPr>
      </w:pPr>
    </w:p>
    <w:p w:rsidR="0023659D" w:rsidRDefault="0023659D" w:rsidP="0023659D">
      <w:pPr>
        <w:autoSpaceDE w:val="0"/>
        <w:autoSpaceDN w:val="0"/>
        <w:spacing w:after="0" w:line="240" w:lineRule="auto"/>
        <w:ind w:firstLine="708"/>
        <w:jc w:val="both"/>
        <w:rPr>
          <w:rFonts w:ascii="Arial" w:hAnsi="Arial" w:cs="Arial"/>
          <w:sz w:val="24"/>
          <w:szCs w:val="24"/>
        </w:rPr>
      </w:pPr>
      <w:r>
        <w:rPr>
          <w:rFonts w:ascii="Arial" w:hAnsi="Arial" w:cs="Arial"/>
          <w:color w:val="000000"/>
          <w:spacing w:val="-1"/>
          <w:sz w:val="24"/>
          <w:szCs w:val="24"/>
        </w:rPr>
        <w:t xml:space="preserve">As declarações  apresentadas  pelas  proponentes deverão conter a  indicação e  qualificação (nome, RG, CIC) de quem subscreve os documentos apresentados. </w:t>
      </w:r>
    </w:p>
    <w:p w:rsidR="0023659D" w:rsidRDefault="0023659D" w:rsidP="0023659D">
      <w:pPr>
        <w:spacing w:after="0" w:line="240" w:lineRule="auto"/>
        <w:jc w:val="both"/>
        <w:rPr>
          <w:rFonts w:ascii="Arial" w:hAnsi="Arial" w:cs="Arial"/>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7.3 – </w:t>
      </w:r>
      <w:r>
        <w:rPr>
          <w:rFonts w:ascii="Arial" w:hAnsi="Arial" w:cs="Arial"/>
          <w:sz w:val="24"/>
          <w:szCs w:val="24"/>
        </w:rPr>
        <w:t xml:space="preserve">A microempresa e a empresa de pequeno porte, bem como a cooperativa que possuir restrição em qualquer dos documentos de </w:t>
      </w:r>
      <w:r>
        <w:rPr>
          <w:rFonts w:ascii="Arial" w:hAnsi="Arial" w:cs="Arial"/>
          <w:b/>
          <w:sz w:val="24"/>
          <w:szCs w:val="24"/>
        </w:rPr>
        <w:t>regularidade fiscal</w:t>
      </w:r>
      <w:r>
        <w:rPr>
          <w:rFonts w:ascii="Arial" w:hAnsi="Arial" w:cs="Arial"/>
          <w:sz w:val="24"/>
          <w:szCs w:val="24"/>
        </w:rPr>
        <w:t>, terá sua habilitação condicionada à apresentação de nova documentação, que comprove a sua regularidade em dois dias úteis, a da sessão em que foi declarada como vencedora do certame.</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7.3.1 – </w:t>
      </w:r>
      <w:r>
        <w:rPr>
          <w:rFonts w:ascii="Arial" w:hAnsi="Arial" w:cs="Arial"/>
          <w:sz w:val="24"/>
          <w:szCs w:val="24"/>
        </w:rPr>
        <w:t>O prazo de que trata o item anterior poderá ser prorrogado uma única vez, por igual período, a critério da Administração, desde que seja requerido pelo interessado, de forma motivada e durante o transcurso do respectivo prazo.</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7.3.2 – </w:t>
      </w:r>
      <w:r>
        <w:rPr>
          <w:rFonts w:ascii="Arial" w:hAnsi="Arial" w:cs="Arial"/>
          <w:sz w:val="24"/>
          <w:szCs w:val="24"/>
        </w:rPr>
        <w:t>Ocorrendo a situação prevista no item 7.3, a sessão do pregão será suspensa, podendo o pregoeiro fixar, desde logo, a data em que se dará continuidade ao certame, ficando os licitantes já intimados a comparecer ao ato público, a fim de acompanhar o julgamento da habilitação.</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7.3.3 – </w:t>
      </w:r>
      <w:r>
        <w:rPr>
          <w:rFonts w:ascii="Arial" w:hAnsi="Arial" w:cs="Arial"/>
          <w:sz w:val="24"/>
          <w:szCs w:val="24"/>
        </w:rPr>
        <w:t>O benefício de que trata o item 7.3 não eximirá a microempresa, a empresa de pequeno porte e a cooperativa, da apresentação de todos os documentos, ainda que apresentem alguma restrição.</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7.3.4 – </w:t>
      </w:r>
      <w:r>
        <w:rPr>
          <w:rFonts w:ascii="Arial" w:hAnsi="Arial" w:cs="Arial"/>
          <w:sz w:val="24"/>
          <w:szCs w:val="24"/>
        </w:rPr>
        <w:t xml:space="preserve">A não regularização da documentação, no prazo fixado no item 7.3, implicará na inabilitação do licitante e a adoção do procedimento previsto no item 8.2, sem prejuízo das penalidades previstas no item 12.1, alínea </w:t>
      </w:r>
      <w:r>
        <w:rPr>
          <w:rFonts w:ascii="Arial" w:hAnsi="Arial" w:cs="Arial"/>
          <w:i/>
          <w:sz w:val="24"/>
          <w:szCs w:val="24"/>
        </w:rPr>
        <w:t>a</w:t>
      </w:r>
      <w:r>
        <w:rPr>
          <w:rFonts w:ascii="Arial" w:hAnsi="Arial" w:cs="Arial"/>
          <w:sz w:val="24"/>
          <w:szCs w:val="24"/>
        </w:rPr>
        <w:t>, deste edital.</w:t>
      </w:r>
    </w:p>
    <w:p w:rsidR="0023659D" w:rsidRDefault="0023659D" w:rsidP="0023659D">
      <w:pPr>
        <w:spacing w:after="0" w:line="240" w:lineRule="auto"/>
        <w:jc w:val="both"/>
        <w:rPr>
          <w:rFonts w:ascii="Arial" w:hAnsi="Arial" w:cs="Arial"/>
          <w:b/>
          <w:sz w:val="24"/>
          <w:szCs w:val="24"/>
        </w:rPr>
      </w:pPr>
    </w:p>
    <w:p w:rsidR="0023659D" w:rsidRDefault="0023659D" w:rsidP="0023659D">
      <w:pPr>
        <w:spacing w:after="0" w:line="240" w:lineRule="auto"/>
        <w:jc w:val="both"/>
        <w:rPr>
          <w:rFonts w:ascii="Arial" w:hAnsi="Arial" w:cs="Arial"/>
          <w:sz w:val="24"/>
          <w:szCs w:val="24"/>
        </w:rPr>
      </w:pPr>
      <w:r>
        <w:rPr>
          <w:rFonts w:ascii="Arial" w:hAnsi="Arial" w:cs="Arial"/>
          <w:b/>
          <w:sz w:val="24"/>
          <w:szCs w:val="24"/>
        </w:rPr>
        <w:t xml:space="preserve">7.4 – </w:t>
      </w:r>
      <w:r>
        <w:rPr>
          <w:rFonts w:ascii="Arial" w:hAnsi="Arial" w:cs="Arial"/>
          <w:sz w:val="24"/>
          <w:szCs w:val="24"/>
        </w:rPr>
        <w:t>O envelope de documentação que não for aberto ficará em poder do pregoeiro pelo prazo de 60 (sessenta) dias, a contar da homologação da licitação, devendo a licitante retirá-lo, após aquele período, no prazo de 5 (cinco) dias, sob pena de inutilização do envelope.</w:t>
      </w:r>
    </w:p>
    <w:p w:rsidR="0020164D" w:rsidRPr="000C10B0" w:rsidRDefault="0020164D" w:rsidP="0023659D">
      <w:pPr>
        <w:widowControl w:val="0"/>
        <w:tabs>
          <w:tab w:val="left" w:pos="708"/>
          <w:tab w:val="left" w:pos="1416"/>
          <w:tab w:val="left" w:pos="2124"/>
          <w:tab w:val="left" w:pos="2832"/>
          <w:tab w:val="left" w:pos="3540"/>
          <w:tab w:val="left" w:pos="4248"/>
          <w:tab w:val="left" w:pos="4956"/>
          <w:tab w:val="left" w:pos="5664"/>
          <w:tab w:val="left" w:pos="7110"/>
        </w:tabs>
        <w:autoSpaceDE w:val="0"/>
        <w:autoSpaceDN w:val="0"/>
        <w:adjustRightInd w:val="0"/>
        <w:spacing w:after="0" w:line="240" w:lineRule="auto"/>
        <w:jc w:val="both"/>
        <w:rPr>
          <w:rFonts w:ascii="Arial" w:hAnsi="Arial" w:cs="Arial"/>
          <w:color w:val="000000"/>
          <w:spacing w:val="-1"/>
          <w:sz w:val="24"/>
          <w:szCs w:val="24"/>
        </w:rPr>
      </w:pPr>
      <w:r w:rsidRPr="000C10B0">
        <w:rPr>
          <w:rFonts w:ascii="Arial" w:hAnsi="Arial" w:cs="Arial"/>
          <w:color w:val="000000"/>
          <w:spacing w:val="-1"/>
          <w:sz w:val="24"/>
          <w:szCs w:val="24"/>
        </w:rPr>
        <w:lastRenderedPageBreak/>
        <w:tab/>
        <w:t>Os demais itens do edital permanecem inalterados.</w:t>
      </w:r>
      <w:r w:rsidRPr="000C10B0">
        <w:rPr>
          <w:rFonts w:ascii="Arial" w:hAnsi="Arial" w:cs="Arial"/>
          <w:color w:val="000000"/>
          <w:spacing w:val="-1"/>
          <w:sz w:val="24"/>
          <w:szCs w:val="24"/>
        </w:rPr>
        <w:tab/>
      </w:r>
    </w:p>
    <w:p w:rsidR="0020164D" w:rsidRPr="000C10B0" w:rsidRDefault="0020164D" w:rsidP="0023659D">
      <w:pPr>
        <w:widowControl w:val="0"/>
        <w:autoSpaceDE w:val="0"/>
        <w:autoSpaceDN w:val="0"/>
        <w:adjustRightInd w:val="0"/>
        <w:spacing w:after="0" w:line="240" w:lineRule="auto"/>
        <w:jc w:val="both"/>
        <w:rPr>
          <w:rFonts w:ascii="Arial" w:hAnsi="Arial" w:cs="Arial"/>
          <w:color w:val="000000"/>
          <w:spacing w:val="-1"/>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Maiores informações serão prestadas aos interessados no horário de  expediente da  Prefeitura, na Rua irmãos Busato 450, ou pelo fones (54) 33591200. O edital contendo detalhes estará  afixado no  mural da Prefeitura, e na internet no endereço    http://www.pmvilamaria.com.br aonde os interessados podem obter cópia do mesmo</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pStyle w:val="Corpodetexto"/>
        <w:ind w:firstLine="708"/>
        <w:rPr>
          <w:rFonts w:ascii="Arial" w:hAnsi="Arial" w:cs="Arial"/>
        </w:rPr>
      </w:pPr>
      <w:r w:rsidRPr="000C10B0">
        <w:rPr>
          <w:rFonts w:ascii="Arial" w:hAnsi="Arial" w:cs="Arial"/>
        </w:rPr>
        <w:t xml:space="preserve">                Vila Maria 2</w:t>
      </w:r>
      <w:r w:rsidR="0023659D">
        <w:rPr>
          <w:rFonts w:ascii="Arial" w:hAnsi="Arial" w:cs="Arial"/>
        </w:rPr>
        <w:t>9</w:t>
      </w:r>
      <w:r w:rsidRPr="000C10B0">
        <w:rPr>
          <w:rFonts w:ascii="Arial" w:hAnsi="Arial" w:cs="Arial"/>
        </w:rPr>
        <w:t xml:space="preserve"> de maio de 2018.</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center"/>
        <w:rPr>
          <w:rFonts w:ascii="Arial" w:hAnsi="Arial" w:cs="Arial"/>
          <w:sz w:val="24"/>
          <w:szCs w:val="24"/>
        </w:rPr>
      </w:pPr>
    </w:p>
    <w:p w:rsidR="0020164D" w:rsidRDefault="0020164D" w:rsidP="0023659D">
      <w:pPr>
        <w:spacing w:after="0" w:line="240" w:lineRule="auto"/>
        <w:jc w:val="center"/>
        <w:rPr>
          <w:rFonts w:ascii="Arial" w:hAnsi="Arial" w:cs="Arial"/>
        </w:rPr>
      </w:pPr>
    </w:p>
    <w:p w:rsidR="000C10B0" w:rsidRDefault="000C10B0" w:rsidP="0023659D">
      <w:pPr>
        <w:spacing w:after="0" w:line="240" w:lineRule="auto"/>
        <w:jc w:val="center"/>
        <w:rPr>
          <w:rFonts w:ascii="Arial" w:hAnsi="Arial" w:cs="Arial"/>
        </w:rPr>
      </w:pPr>
    </w:p>
    <w:p w:rsidR="000C10B0" w:rsidRDefault="000C10B0" w:rsidP="0023659D">
      <w:pPr>
        <w:spacing w:after="0" w:line="240" w:lineRule="auto"/>
        <w:jc w:val="center"/>
        <w:rPr>
          <w:rFonts w:ascii="Arial" w:hAnsi="Arial" w:cs="Arial"/>
        </w:rPr>
      </w:pPr>
    </w:p>
    <w:p w:rsidR="0020164D" w:rsidRPr="000C10B0" w:rsidRDefault="0020164D" w:rsidP="0023659D">
      <w:pPr>
        <w:spacing w:after="0" w:line="240" w:lineRule="auto"/>
        <w:jc w:val="center"/>
        <w:rPr>
          <w:rFonts w:ascii="Arial" w:hAnsi="Arial" w:cs="Arial"/>
          <w:sz w:val="24"/>
          <w:szCs w:val="24"/>
        </w:rPr>
      </w:pPr>
    </w:p>
    <w:p w:rsidR="0020164D" w:rsidRPr="000C10B0" w:rsidRDefault="0020164D" w:rsidP="0023659D">
      <w:pPr>
        <w:spacing w:after="0" w:line="240" w:lineRule="auto"/>
        <w:jc w:val="center"/>
        <w:rPr>
          <w:rFonts w:ascii="Arial" w:hAnsi="Arial" w:cs="Arial"/>
          <w:sz w:val="24"/>
          <w:szCs w:val="24"/>
        </w:rPr>
      </w:pPr>
      <w:r w:rsidRPr="000C10B0">
        <w:rPr>
          <w:rFonts w:ascii="Arial" w:hAnsi="Arial" w:cs="Arial"/>
          <w:sz w:val="24"/>
          <w:szCs w:val="24"/>
        </w:rPr>
        <w:t>MAICO SERAFINI BETTO</w:t>
      </w:r>
    </w:p>
    <w:p w:rsidR="0020164D" w:rsidRPr="000C10B0" w:rsidRDefault="0020164D" w:rsidP="0023659D">
      <w:pPr>
        <w:spacing w:after="0" w:line="240" w:lineRule="auto"/>
        <w:jc w:val="center"/>
        <w:rPr>
          <w:rFonts w:ascii="Arial" w:hAnsi="Arial" w:cs="Arial"/>
          <w:sz w:val="24"/>
          <w:szCs w:val="24"/>
        </w:rPr>
      </w:pPr>
      <w:r w:rsidRPr="000C10B0">
        <w:rPr>
          <w:rFonts w:ascii="Arial" w:hAnsi="Arial" w:cs="Arial"/>
          <w:b/>
          <w:bCs/>
          <w:sz w:val="24"/>
          <w:szCs w:val="24"/>
        </w:rPr>
        <w:t>PREFEITO MUNICIPAL</w:t>
      </w:r>
    </w:p>
    <w:p w:rsidR="0020164D" w:rsidRPr="000C10B0" w:rsidRDefault="0020164D" w:rsidP="0023659D">
      <w:pPr>
        <w:spacing w:after="0" w:line="240" w:lineRule="auto"/>
        <w:jc w:val="both"/>
        <w:rPr>
          <w:rFonts w:ascii="Arial" w:hAnsi="Arial" w:cs="Arial"/>
          <w:sz w:val="24"/>
          <w:szCs w:val="24"/>
        </w:rPr>
      </w:pPr>
    </w:p>
    <w:p w:rsidR="0020164D" w:rsidRDefault="0020164D" w:rsidP="0023659D">
      <w:pPr>
        <w:spacing w:after="0" w:line="240" w:lineRule="auto"/>
        <w:jc w:val="both"/>
        <w:rPr>
          <w:rFonts w:ascii="Arial" w:hAnsi="Arial" w:cs="Arial"/>
          <w:sz w:val="24"/>
          <w:szCs w:val="24"/>
        </w:rPr>
      </w:pPr>
    </w:p>
    <w:p w:rsidR="004F7673" w:rsidRDefault="004F7673" w:rsidP="0023659D">
      <w:pPr>
        <w:spacing w:after="0" w:line="240" w:lineRule="auto"/>
        <w:jc w:val="both"/>
        <w:rPr>
          <w:rFonts w:ascii="Arial" w:hAnsi="Arial" w:cs="Arial"/>
          <w:sz w:val="24"/>
          <w:szCs w:val="24"/>
        </w:rPr>
      </w:pPr>
    </w:p>
    <w:p w:rsidR="004F7673" w:rsidRPr="000C10B0" w:rsidRDefault="004F7673"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REGISTRE-SE E PUBLIQUE-SE</w:t>
      </w: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DELONEI CARLOS PERIN</w:t>
      </w:r>
    </w:p>
    <w:p w:rsidR="0020164D" w:rsidRPr="000C10B0" w:rsidRDefault="0020164D" w:rsidP="0023659D">
      <w:pPr>
        <w:spacing w:after="0" w:line="240" w:lineRule="auto"/>
        <w:jc w:val="both"/>
        <w:rPr>
          <w:rFonts w:ascii="Arial" w:hAnsi="Arial" w:cs="Arial"/>
          <w:sz w:val="24"/>
          <w:szCs w:val="24"/>
        </w:rPr>
      </w:pPr>
      <w:r w:rsidRPr="000C10B0">
        <w:rPr>
          <w:rFonts w:ascii="Arial" w:hAnsi="Arial" w:cs="Arial"/>
          <w:sz w:val="24"/>
          <w:szCs w:val="24"/>
        </w:rPr>
        <w:t>Secretario Municipal de Governo</w:t>
      </w:r>
    </w:p>
    <w:p w:rsidR="0020164D" w:rsidRPr="000C10B0" w:rsidRDefault="0020164D" w:rsidP="0023659D">
      <w:pPr>
        <w:spacing w:after="0" w:line="240" w:lineRule="auto"/>
        <w:rPr>
          <w:sz w:val="24"/>
          <w:szCs w:val="24"/>
        </w:rPr>
      </w:pPr>
    </w:p>
    <w:sectPr w:rsidR="0020164D" w:rsidRPr="000C10B0" w:rsidSect="0020164D">
      <w:headerReference w:type="default" r:id="rId6"/>
      <w:footerReference w:type="default" r:id="rId7"/>
      <w:pgSz w:w="11906" w:h="16838"/>
      <w:pgMar w:top="1417" w:right="991" w:bottom="1417" w:left="212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F17" w:rsidRDefault="00405F17" w:rsidP="0020164D">
      <w:pPr>
        <w:spacing w:after="0" w:line="240" w:lineRule="auto"/>
      </w:pPr>
      <w:r>
        <w:separator/>
      </w:r>
    </w:p>
  </w:endnote>
  <w:endnote w:type="continuationSeparator" w:id="0">
    <w:p w:rsidR="00405F17" w:rsidRDefault="00405F17" w:rsidP="0020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130861"/>
      <w:docPartObj>
        <w:docPartGallery w:val="Page Numbers (Bottom of Page)"/>
        <w:docPartUnique/>
      </w:docPartObj>
    </w:sdtPr>
    <w:sdtEndPr/>
    <w:sdtContent>
      <w:p w:rsidR="00E662FE" w:rsidRDefault="00E662FE">
        <w:pPr>
          <w:pStyle w:val="Rodap"/>
          <w:jc w:val="right"/>
        </w:pPr>
        <w:r>
          <w:fldChar w:fldCharType="begin"/>
        </w:r>
        <w:r>
          <w:instrText>PAGE   \* MERGEFORMAT</w:instrText>
        </w:r>
        <w:r>
          <w:fldChar w:fldCharType="separate"/>
        </w:r>
        <w:r>
          <w:t>2</w:t>
        </w:r>
        <w:r>
          <w:fldChar w:fldCharType="end"/>
        </w:r>
      </w:p>
    </w:sdtContent>
  </w:sdt>
  <w:p w:rsidR="00E662FE" w:rsidRDefault="00E66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F17" w:rsidRDefault="00405F17" w:rsidP="0020164D">
      <w:pPr>
        <w:spacing w:after="0" w:line="240" w:lineRule="auto"/>
      </w:pPr>
      <w:r>
        <w:separator/>
      </w:r>
    </w:p>
  </w:footnote>
  <w:footnote w:type="continuationSeparator" w:id="0">
    <w:p w:rsidR="00405F17" w:rsidRDefault="00405F17" w:rsidP="0020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64D" w:rsidRDefault="0020164D" w:rsidP="0020164D">
    <w:pPr>
      <w:pStyle w:val="Cabealho"/>
      <w:jc w:val="center"/>
    </w:pPr>
    <w:r>
      <w:rPr>
        <w:noProof/>
        <w:lang w:eastAsia="pt-BR"/>
      </w:rPr>
      <w:drawing>
        <wp:inline distT="0" distB="0" distL="0" distR="0" wp14:anchorId="48082BCC" wp14:editId="7C84FA29">
          <wp:extent cx="2619375" cy="733425"/>
          <wp:effectExtent l="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9375" cy="733425"/>
                  </a:xfrm>
                  <a:prstGeom prst="rect">
                    <a:avLst/>
                  </a:prstGeom>
                  <a:noFill/>
                  <a:ln>
                    <a:noFill/>
                  </a:ln>
                </pic:spPr>
              </pic:pic>
            </a:graphicData>
          </a:graphic>
        </wp:inline>
      </w:drawing>
    </w:r>
  </w:p>
  <w:p w:rsidR="0020164D" w:rsidRDefault="0020164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4D"/>
    <w:rsid w:val="00060781"/>
    <w:rsid w:val="000C10B0"/>
    <w:rsid w:val="000F474B"/>
    <w:rsid w:val="001A5DA5"/>
    <w:rsid w:val="0020164D"/>
    <w:rsid w:val="0023659D"/>
    <w:rsid w:val="00293556"/>
    <w:rsid w:val="00405F17"/>
    <w:rsid w:val="004F7673"/>
    <w:rsid w:val="00576C4B"/>
    <w:rsid w:val="00613D13"/>
    <w:rsid w:val="006D4DF8"/>
    <w:rsid w:val="00715FD0"/>
    <w:rsid w:val="00835532"/>
    <w:rsid w:val="00896DEC"/>
    <w:rsid w:val="009040F4"/>
    <w:rsid w:val="00A025FE"/>
    <w:rsid w:val="00A3577E"/>
    <w:rsid w:val="00A43DF0"/>
    <w:rsid w:val="00B95824"/>
    <w:rsid w:val="00DD1DC6"/>
    <w:rsid w:val="00E62203"/>
    <w:rsid w:val="00E662FE"/>
    <w:rsid w:val="00F85203"/>
    <w:rsid w:val="00FA4B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F391"/>
  <w15:chartTrackingRefBased/>
  <w15:docId w15:val="{247E0A0B-CE8A-4280-93F6-89C224C7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64D"/>
    <w:rPr>
      <w:rFonts w:ascii="Calibri" w:eastAsia="Calibri" w:hAnsi="Calibri" w:cs="Times New Roman"/>
    </w:rPr>
  </w:style>
  <w:style w:type="paragraph" w:styleId="Ttulo1">
    <w:name w:val="heading 1"/>
    <w:basedOn w:val="Normal"/>
    <w:next w:val="Normal"/>
    <w:link w:val="Ttulo1Char"/>
    <w:uiPriority w:val="1"/>
    <w:qFormat/>
    <w:rsid w:val="000C10B0"/>
    <w:pPr>
      <w:keepNext/>
      <w:tabs>
        <w:tab w:val="left" w:pos="2835"/>
      </w:tabs>
      <w:spacing w:before="120" w:after="0" w:line="360" w:lineRule="auto"/>
      <w:jc w:val="center"/>
      <w:outlineLvl w:val="0"/>
    </w:pPr>
    <w:rPr>
      <w:rFonts w:ascii="Arial" w:eastAsia="Times New Roman" w:hAnsi="Arial" w:cs="Arial"/>
      <w:b/>
      <w:bCs/>
      <w:lang w:eastAsia="pt-BR"/>
    </w:rPr>
  </w:style>
  <w:style w:type="paragraph" w:styleId="Ttulo2">
    <w:name w:val="heading 2"/>
    <w:basedOn w:val="Normal"/>
    <w:next w:val="Normal"/>
    <w:link w:val="Ttulo2Char"/>
    <w:uiPriority w:val="99"/>
    <w:semiHidden/>
    <w:unhideWhenUsed/>
    <w:qFormat/>
    <w:rsid w:val="000C10B0"/>
    <w:pPr>
      <w:keepNext/>
      <w:tabs>
        <w:tab w:val="left" w:pos="2835"/>
      </w:tabs>
      <w:spacing w:before="120" w:after="0" w:line="240" w:lineRule="auto"/>
      <w:jc w:val="center"/>
      <w:outlineLvl w:val="1"/>
    </w:pPr>
    <w:rPr>
      <w:rFonts w:ascii="Arial" w:eastAsia="Times New Roman" w:hAnsi="Arial" w:cs="Arial"/>
      <w:b/>
      <w:b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nhideWhenUsed/>
    <w:rsid w:val="0020164D"/>
    <w:pPr>
      <w:suppressAutoHyphens/>
      <w:spacing w:before="280" w:after="280" w:line="240" w:lineRule="auto"/>
    </w:pPr>
    <w:rPr>
      <w:rFonts w:ascii="Times New Roman" w:eastAsia="Times New Roman" w:hAnsi="Times New Roman"/>
      <w:sz w:val="24"/>
      <w:szCs w:val="24"/>
      <w:lang w:eastAsia="ar-SA"/>
    </w:rPr>
  </w:style>
  <w:style w:type="character" w:customStyle="1" w:styleId="CorpodetextoChar">
    <w:name w:val="Corpo de texto Char"/>
    <w:link w:val="Corpodetexto"/>
    <w:locked/>
    <w:rsid w:val="0020164D"/>
    <w:rPr>
      <w:sz w:val="24"/>
      <w:szCs w:val="24"/>
      <w:lang w:eastAsia="pt-BR"/>
    </w:rPr>
  </w:style>
  <w:style w:type="paragraph" w:styleId="Corpodetexto">
    <w:name w:val="Body Text"/>
    <w:basedOn w:val="Normal"/>
    <w:link w:val="CorpodetextoChar"/>
    <w:rsid w:val="0020164D"/>
    <w:pPr>
      <w:spacing w:after="0" w:line="240" w:lineRule="auto"/>
      <w:jc w:val="both"/>
    </w:pPr>
    <w:rPr>
      <w:rFonts w:asciiTheme="minorHAnsi" w:eastAsiaTheme="minorHAnsi" w:hAnsiTheme="minorHAnsi" w:cstheme="minorBidi"/>
      <w:sz w:val="24"/>
      <w:szCs w:val="24"/>
      <w:lang w:eastAsia="pt-BR"/>
    </w:rPr>
  </w:style>
  <w:style w:type="character" w:customStyle="1" w:styleId="CorpodetextoChar1">
    <w:name w:val="Corpo de texto Char1"/>
    <w:basedOn w:val="Fontepargpadro"/>
    <w:uiPriority w:val="99"/>
    <w:semiHidden/>
    <w:rsid w:val="0020164D"/>
    <w:rPr>
      <w:rFonts w:ascii="Calibri" w:eastAsia="Calibri" w:hAnsi="Calibri" w:cs="Times New Roman"/>
    </w:rPr>
  </w:style>
  <w:style w:type="paragraph" w:styleId="Cabealho">
    <w:name w:val="header"/>
    <w:basedOn w:val="Normal"/>
    <w:link w:val="CabealhoChar"/>
    <w:uiPriority w:val="99"/>
    <w:unhideWhenUsed/>
    <w:rsid w:val="0020164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164D"/>
    <w:rPr>
      <w:rFonts w:ascii="Calibri" w:eastAsia="Calibri" w:hAnsi="Calibri" w:cs="Times New Roman"/>
    </w:rPr>
  </w:style>
  <w:style w:type="paragraph" w:styleId="Rodap">
    <w:name w:val="footer"/>
    <w:basedOn w:val="Normal"/>
    <w:link w:val="RodapChar"/>
    <w:uiPriority w:val="99"/>
    <w:unhideWhenUsed/>
    <w:rsid w:val="0020164D"/>
    <w:pPr>
      <w:tabs>
        <w:tab w:val="center" w:pos="4252"/>
        <w:tab w:val="right" w:pos="8504"/>
      </w:tabs>
      <w:spacing w:after="0" w:line="240" w:lineRule="auto"/>
    </w:pPr>
  </w:style>
  <w:style w:type="character" w:customStyle="1" w:styleId="RodapChar">
    <w:name w:val="Rodapé Char"/>
    <w:basedOn w:val="Fontepargpadro"/>
    <w:link w:val="Rodap"/>
    <w:uiPriority w:val="99"/>
    <w:rsid w:val="0020164D"/>
    <w:rPr>
      <w:rFonts w:ascii="Calibri" w:eastAsia="Calibri" w:hAnsi="Calibri" w:cs="Times New Roman"/>
    </w:rPr>
  </w:style>
  <w:style w:type="character" w:customStyle="1" w:styleId="Ttulo1Char">
    <w:name w:val="Título 1 Char"/>
    <w:basedOn w:val="Fontepargpadro"/>
    <w:link w:val="Ttulo1"/>
    <w:uiPriority w:val="1"/>
    <w:rsid w:val="000C10B0"/>
    <w:rPr>
      <w:rFonts w:ascii="Arial" w:eastAsia="Times New Roman" w:hAnsi="Arial" w:cs="Arial"/>
      <w:b/>
      <w:bCs/>
      <w:lang w:eastAsia="pt-BR"/>
    </w:rPr>
  </w:style>
  <w:style w:type="character" w:customStyle="1" w:styleId="Ttulo2Char">
    <w:name w:val="Título 2 Char"/>
    <w:basedOn w:val="Fontepargpadro"/>
    <w:link w:val="Ttulo2"/>
    <w:uiPriority w:val="99"/>
    <w:semiHidden/>
    <w:rsid w:val="000C10B0"/>
    <w:rPr>
      <w:rFonts w:ascii="Arial" w:eastAsia="Times New Roman" w:hAnsi="Arial" w:cs="Arial"/>
      <w:b/>
      <w:bCs/>
      <w:sz w:val="28"/>
      <w:szCs w:val="28"/>
      <w:lang w:eastAsia="pt-BR"/>
    </w:rPr>
  </w:style>
  <w:style w:type="paragraph" w:styleId="Ttulo">
    <w:name w:val="Title"/>
    <w:basedOn w:val="Normal"/>
    <w:link w:val="TtuloChar1"/>
    <w:uiPriority w:val="99"/>
    <w:qFormat/>
    <w:rsid w:val="000C10B0"/>
    <w:pPr>
      <w:tabs>
        <w:tab w:val="left" w:pos="2835"/>
      </w:tabs>
      <w:spacing w:before="120" w:after="0" w:line="240" w:lineRule="auto"/>
      <w:jc w:val="center"/>
    </w:pPr>
    <w:rPr>
      <w:rFonts w:ascii="Arial" w:eastAsia="Times New Roman" w:hAnsi="Arial" w:cs="Arial"/>
      <w:b/>
      <w:bCs/>
      <w:sz w:val="28"/>
      <w:szCs w:val="28"/>
      <w:lang w:eastAsia="pt-BR"/>
    </w:rPr>
  </w:style>
  <w:style w:type="character" w:customStyle="1" w:styleId="TtuloChar">
    <w:name w:val="Título Char"/>
    <w:basedOn w:val="Fontepargpadro"/>
    <w:uiPriority w:val="10"/>
    <w:rsid w:val="000C10B0"/>
    <w:rPr>
      <w:rFonts w:asciiTheme="majorHAnsi" w:eastAsiaTheme="majorEastAsia" w:hAnsiTheme="majorHAnsi" w:cstheme="majorBidi"/>
      <w:spacing w:val="-10"/>
      <w:kern w:val="28"/>
      <w:sz w:val="56"/>
      <w:szCs w:val="56"/>
    </w:rPr>
  </w:style>
  <w:style w:type="character" w:customStyle="1" w:styleId="TtuloChar1">
    <w:name w:val="Título Char1"/>
    <w:link w:val="Ttulo"/>
    <w:uiPriority w:val="99"/>
    <w:locked/>
    <w:rsid w:val="000C10B0"/>
    <w:rPr>
      <w:rFonts w:ascii="Arial" w:eastAsia="Times New Roman" w:hAnsi="Arial" w:cs="Arial"/>
      <w:b/>
      <w:bCs/>
      <w:sz w:val="28"/>
      <w:szCs w:val="28"/>
      <w:lang w:eastAsia="pt-BR"/>
    </w:rPr>
  </w:style>
  <w:style w:type="paragraph" w:styleId="Recuodecorpodetexto2">
    <w:name w:val="Body Text Indent 2"/>
    <w:basedOn w:val="Normal"/>
    <w:link w:val="Recuodecorpodetexto2Char"/>
    <w:uiPriority w:val="99"/>
    <w:semiHidden/>
    <w:unhideWhenUsed/>
    <w:rsid w:val="00613D13"/>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13D13"/>
    <w:rPr>
      <w:rFonts w:ascii="Calibri" w:eastAsia="Calibri" w:hAnsi="Calibri" w:cs="Times New Roman"/>
    </w:rPr>
  </w:style>
  <w:style w:type="paragraph" w:styleId="Textodebalo">
    <w:name w:val="Balloon Text"/>
    <w:basedOn w:val="Normal"/>
    <w:link w:val="TextodebaloChar"/>
    <w:uiPriority w:val="99"/>
    <w:semiHidden/>
    <w:unhideWhenUsed/>
    <w:rsid w:val="00715FD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15FD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1078</Words>
  <Characters>5826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2018-05-29T16:22:00Z</cp:lastPrinted>
  <dcterms:created xsi:type="dcterms:W3CDTF">2018-05-22T17:51:00Z</dcterms:created>
  <dcterms:modified xsi:type="dcterms:W3CDTF">2018-05-29T17:22:00Z</dcterms:modified>
</cp:coreProperties>
</file>