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206" w:rsidRPr="00566CEF" w:rsidRDefault="004C3206" w:rsidP="004C3206">
      <w:pPr>
        <w:spacing w:after="120"/>
        <w:jc w:val="center"/>
        <w:rPr>
          <w:b/>
          <w:u w:val="single"/>
        </w:rPr>
      </w:pPr>
      <w:r w:rsidRPr="00566CEF">
        <w:rPr>
          <w:b/>
          <w:u w:val="single"/>
        </w:rPr>
        <w:t>ERRATA Nº 01 DO EDITAL DA TOMADA DE PREÇOS 011/2015</w:t>
      </w:r>
    </w:p>
    <w:p w:rsidR="004C3206" w:rsidRPr="00566CEF" w:rsidRDefault="004C3206" w:rsidP="004C3206">
      <w:pPr>
        <w:spacing w:after="120"/>
        <w:jc w:val="both"/>
      </w:pPr>
      <w:r w:rsidRPr="00566CEF">
        <w:tab/>
      </w:r>
    </w:p>
    <w:p w:rsidR="004C3206" w:rsidRPr="00566CEF" w:rsidRDefault="004C3206" w:rsidP="004C3206">
      <w:pPr>
        <w:tabs>
          <w:tab w:val="left" w:pos="3168"/>
          <w:tab w:val="left" w:pos="3888"/>
          <w:tab w:val="left" w:pos="4608"/>
          <w:tab w:val="left" w:pos="5328"/>
          <w:tab w:val="left" w:pos="6048"/>
          <w:tab w:val="left" w:pos="6768"/>
        </w:tabs>
        <w:ind w:left="2736"/>
        <w:jc w:val="both"/>
      </w:pPr>
    </w:p>
    <w:p w:rsidR="004C3206" w:rsidRPr="00566CEF" w:rsidRDefault="004C3206" w:rsidP="004C3206">
      <w:pPr>
        <w:tabs>
          <w:tab w:val="left" w:pos="288"/>
          <w:tab w:val="left" w:pos="1008"/>
          <w:tab w:val="left" w:pos="1728"/>
          <w:tab w:val="left" w:pos="2448"/>
          <w:tab w:val="left" w:pos="3168"/>
          <w:tab w:val="left" w:pos="3888"/>
          <w:tab w:val="left" w:pos="4608"/>
          <w:tab w:val="left" w:pos="5328"/>
          <w:tab w:val="left" w:pos="6048"/>
          <w:tab w:val="left" w:pos="6768"/>
        </w:tabs>
        <w:ind w:left="2279"/>
        <w:jc w:val="both"/>
      </w:pPr>
      <w:r w:rsidRPr="00566CEF">
        <w:rPr>
          <w:b/>
          <w:u w:val="single"/>
        </w:rPr>
        <w:t>O PREFEITO MUNICIPAL</w:t>
      </w:r>
      <w:r w:rsidR="00566CEF" w:rsidRPr="00566CEF">
        <w:rPr>
          <w:b/>
          <w:u w:val="single"/>
        </w:rPr>
        <w:t xml:space="preserve"> EM EXERCÍCIO</w:t>
      </w:r>
      <w:r w:rsidRPr="00566CEF">
        <w:rPr>
          <w:b/>
          <w:u w:val="single"/>
        </w:rPr>
        <w:t xml:space="preserve"> DE VILA MARIA – RS</w:t>
      </w:r>
      <w:r w:rsidRPr="00566CEF">
        <w:t xml:space="preserve">  no uso de suas atribuições legais e de conformidade com a Lei n.º 8.666, de 21 de junho de 1993 e suas alterações, comunica a todos os intereados que os itens a segur relacionados, do Edital da Tomada de Preços 011/2015 passará a ter a seguinte redação:</w:t>
      </w:r>
    </w:p>
    <w:p w:rsidR="004C3206" w:rsidRPr="00566CEF" w:rsidRDefault="004C3206" w:rsidP="004C3206">
      <w:pPr>
        <w:spacing w:after="120"/>
        <w:jc w:val="both"/>
      </w:pPr>
    </w:p>
    <w:p w:rsidR="004C3206" w:rsidRPr="00566CEF" w:rsidRDefault="004C3206" w:rsidP="004C3206">
      <w:pPr>
        <w:autoSpaceDE w:val="0"/>
        <w:autoSpaceDN w:val="0"/>
        <w:adjustRightInd w:val="0"/>
        <w:jc w:val="both"/>
        <w:rPr>
          <w:rFonts w:eastAsiaTheme="minorHAnsi"/>
          <w:b/>
          <w:bCs/>
          <w:lang w:eastAsia="en-US"/>
        </w:rPr>
      </w:pPr>
      <w:r w:rsidRPr="00566CEF">
        <w:rPr>
          <w:rFonts w:eastAsiaTheme="minorHAnsi"/>
          <w:b/>
          <w:bCs/>
          <w:lang w:eastAsia="en-US"/>
        </w:rPr>
        <w:t>Abertura: 11/08/2015</w:t>
      </w:r>
    </w:p>
    <w:p w:rsidR="004C3206" w:rsidRPr="00566CEF" w:rsidRDefault="004C3206" w:rsidP="004C3206">
      <w:pPr>
        <w:autoSpaceDE w:val="0"/>
        <w:autoSpaceDN w:val="0"/>
        <w:adjustRightInd w:val="0"/>
        <w:jc w:val="both"/>
        <w:rPr>
          <w:rFonts w:eastAsiaTheme="minorHAnsi"/>
          <w:b/>
          <w:bCs/>
          <w:lang w:eastAsia="en-US"/>
        </w:rPr>
      </w:pPr>
      <w:r w:rsidRPr="00566CEF">
        <w:rPr>
          <w:rFonts w:eastAsiaTheme="minorHAnsi"/>
          <w:b/>
          <w:bCs/>
          <w:lang w:eastAsia="en-US"/>
        </w:rPr>
        <w:t>Horário: 08h e 30min.</w:t>
      </w:r>
    </w:p>
    <w:p w:rsidR="004C3206" w:rsidRPr="00566CEF" w:rsidRDefault="004C3206" w:rsidP="004C3206">
      <w:pPr>
        <w:autoSpaceDE w:val="0"/>
        <w:autoSpaceDN w:val="0"/>
        <w:adjustRightInd w:val="0"/>
        <w:jc w:val="both"/>
        <w:rPr>
          <w:rFonts w:eastAsiaTheme="minorHAnsi"/>
          <w:b/>
          <w:bCs/>
          <w:lang w:eastAsia="en-US"/>
        </w:rPr>
      </w:pPr>
    </w:p>
    <w:p w:rsidR="004C3206" w:rsidRPr="00566CEF" w:rsidRDefault="004C3206" w:rsidP="000B12BF">
      <w:pPr>
        <w:tabs>
          <w:tab w:val="left" w:pos="288"/>
          <w:tab w:val="left" w:pos="1008"/>
          <w:tab w:val="left" w:pos="1728"/>
          <w:tab w:val="left" w:pos="2448"/>
          <w:tab w:val="left" w:pos="3168"/>
          <w:tab w:val="left" w:pos="3888"/>
          <w:tab w:val="left" w:pos="4608"/>
          <w:tab w:val="left" w:pos="5328"/>
          <w:tab w:val="left" w:pos="6048"/>
          <w:tab w:val="left" w:pos="6768"/>
        </w:tabs>
        <w:jc w:val="both"/>
        <w:rPr>
          <w:b/>
        </w:rPr>
      </w:pPr>
    </w:p>
    <w:p w:rsidR="000B12BF" w:rsidRPr="00566CEF" w:rsidRDefault="000B12BF" w:rsidP="000B12BF">
      <w:pPr>
        <w:tabs>
          <w:tab w:val="left" w:pos="288"/>
          <w:tab w:val="left" w:pos="1008"/>
          <w:tab w:val="left" w:pos="1728"/>
          <w:tab w:val="left" w:pos="2448"/>
          <w:tab w:val="left" w:pos="3168"/>
          <w:tab w:val="left" w:pos="3888"/>
          <w:tab w:val="left" w:pos="4608"/>
          <w:tab w:val="left" w:pos="5328"/>
          <w:tab w:val="left" w:pos="6048"/>
          <w:tab w:val="left" w:pos="6768"/>
        </w:tabs>
        <w:jc w:val="both"/>
        <w:rPr>
          <w:b/>
          <w:u w:val="single"/>
        </w:rPr>
      </w:pPr>
      <w:r w:rsidRPr="00566CEF">
        <w:rPr>
          <w:b/>
        </w:rPr>
        <w:t xml:space="preserve">4.2 – </w:t>
      </w:r>
      <w:r w:rsidRPr="00566CEF">
        <w:t xml:space="preserve">Para a habilitação o licitante deverá apresentar </w:t>
      </w:r>
      <w:r w:rsidRPr="00566CEF">
        <w:rPr>
          <w:b/>
          <w:u w:val="single"/>
        </w:rPr>
        <w:t>no ENVELOPE N.º 01:</w:t>
      </w:r>
    </w:p>
    <w:p w:rsidR="000B12BF" w:rsidRPr="00566CEF" w:rsidRDefault="000B12BF" w:rsidP="000B12BF">
      <w:pPr>
        <w:tabs>
          <w:tab w:val="left" w:pos="288"/>
          <w:tab w:val="left" w:pos="1008"/>
          <w:tab w:val="left" w:pos="1728"/>
          <w:tab w:val="left" w:pos="2448"/>
          <w:tab w:val="left" w:pos="3168"/>
          <w:tab w:val="left" w:pos="3888"/>
          <w:tab w:val="left" w:pos="4608"/>
          <w:tab w:val="left" w:pos="5328"/>
          <w:tab w:val="left" w:pos="6048"/>
          <w:tab w:val="left" w:pos="6768"/>
        </w:tabs>
        <w:jc w:val="both"/>
      </w:pPr>
    </w:p>
    <w:p w:rsidR="000B12BF" w:rsidRPr="00566CEF" w:rsidRDefault="000B12BF" w:rsidP="000B12BF">
      <w:pPr>
        <w:tabs>
          <w:tab w:val="left" w:pos="288"/>
          <w:tab w:val="left" w:pos="1008"/>
          <w:tab w:val="left" w:pos="1728"/>
          <w:tab w:val="left" w:pos="2448"/>
          <w:tab w:val="left" w:pos="3168"/>
          <w:tab w:val="left" w:pos="3888"/>
          <w:tab w:val="left" w:pos="4608"/>
          <w:tab w:val="left" w:pos="5328"/>
          <w:tab w:val="left" w:pos="6048"/>
          <w:tab w:val="left" w:pos="6768"/>
        </w:tabs>
        <w:jc w:val="both"/>
      </w:pPr>
      <w:r w:rsidRPr="00566CEF">
        <w:rPr>
          <w:b/>
        </w:rPr>
        <w:t>a)</w:t>
      </w:r>
      <w:r w:rsidRPr="00566CEF">
        <w:t xml:space="preserve"> se o proponente se fizer representar, deverá juntar procuração ou carta de credenciamento, outorgando poderes ao representante para decidir a respeito dos atos constantes da presente licitação.</w:t>
      </w:r>
    </w:p>
    <w:p w:rsidR="000B12BF" w:rsidRPr="00566CEF" w:rsidRDefault="000B12BF" w:rsidP="000B12BF">
      <w:pPr>
        <w:tabs>
          <w:tab w:val="left" w:pos="288"/>
          <w:tab w:val="left" w:pos="1008"/>
          <w:tab w:val="left" w:pos="1728"/>
          <w:tab w:val="left" w:pos="2448"/>
          <w:tab w:val="left" w:pos="3168"/>
          <w:tab w:val="left" w:pos="3888"/>
          <w:tab w:val="left" w:pos="4608"/>
          <w:tab w:val="left" w:pos="5328"/>
          <w:tab w:val="left" w:pos="6048"/>
          <w:tab w:val="left" w:pos="6768"/>
        </w:tabs>
        <w:jc w:val="both"/>
        <w:rPr>
          <w:b/>
          <w:bCs/>
        </w:rPr>
      </w:pPr>
    </w:p>
    <w:p w:rsidR="000B12BF" w:rsidRPr="00566CEF" w:rsidRDefault="000B12BF" w:rsidP="000B12BF">
      <w:pPr>
        <w:tabs>
          <w:tab w:val="left" w:pos="288"/>
          <w:tab w:val="left" w:pos="1008"/>
          <w:tab w:val="left" w:pos="1728"/>
          <w:tab w:val="left" w:pos="2448"/>
          <w:tab w:val="left" w:pos="3168"/>
          <w:tab w:val="left" w:pos="3888"/>
          <w:tab w:val="left" w:pos="4608"/>
          <w:tab w:val="left" w:pos="5328"/>
          <w:tab w:val="left" w:pos="6048"/>
          <w:tab w:val="left" w:pos="6768"/>
        </w:tabs>
        <w:jc w:val="both"/>
      </w:pPr>
      <w:r w:rsidRPr="00566CEF">
        <w:rPr>
          <w:b/>
          <w:bCs/>
        </w:rPr>
        <w:t>b</w:t>
      </w:r>
      <w:r w:rsidRPr="00566CEF">
        <w:rPr>
          <w:b/>
        </w:rPr>
        <w:t>)</w:t>
      </w:r>
      <w:r w:rsidRPr="00566CEF">
        <w:t xml:space="preserve"> Declaração renunciando o direito de interpor qualquer recurso administrativo ou judicial, caso a empresa licitante seja habilitada na presente fase, caso o representante legal ou procurador não se façam presentes. (ESTE ÍTEM É OPCIONAL).</w:t>
      </w:r>
    </w:p>
    <w:p w:rsidR="000B12BF" w:rsidRPr="00566CEF" w:rsidRDefault="000B12BF" w:rsidP="000B12BF">
      <w:pPr>
        <w:tabs>
          <w:tab w:val="left" w:pos="288"/>
          <w:tab w:val="left" w:pos="1008"/>
          <w:tab w:val="left" w:pos="1728"/>
          <w:tab w:val="left" w:pos="2448"/>
          <w:tab w:val="left" w:pos="3168"/>
          <w:tab w:val="left" w:pos="3888"/>
          <w:tab w:val="left" w:pos="4608"/>
          <w:tab w:val="left" w:pos="5328"/>
          <w:tab w:val="left" w:pos="6048"/>
          <w:tab w:val="left" w:pos="6768"/>
        </w:tabs>
        <w:jc w:val="both"/>
        <w:rPr>
          <w:b/>
        </w:rPr>
      </w:pPr>
    </w:p>
    <w:p w:rsidR="000B12BF" w:rsidRPr="00566CEF" w:rsidRDefault="000B12BF" w:rsidP="000B12BF">
      <w:pPr>
        <w:tabs>
          <w:tab w:val="left" w:pos="288"/>
          <w:tab w:val="left" w:pos="1008"/>
          <w:tab w:val="left" w:pos="1728"/>
          <w:tab w:val="left" w:pos="2448"/>
          <w:tab w:val="left" w:pos="3168"/>
          <w:tab w:val="left" w:pos="3888"/>
          <w:tab w:val="left" w:pos="4608"/>
          <w:tab w:val="left" w:pos="5328"/>
          <w:tab w:val="left" w:pos="6048"/>
          <w:tab w:val="left" w:pos="6768"/>
        </w:tabs>
        <w:jc w:val="both"/>
      </w:pPr>
      <w:r w:rsidRPr="00566CEF">
        <w:rPr>
          <w:b/>
        </w:rPr>
        <w:t>c)</w:t>
      </w:r>
      <w:r w:rsidRPr="00566CEF">
        <w:t xml:space="preserve"> Declaração de idoneidade conforme modelo do anexo IV.</w:t>
      </w:r>
    </w:p>
    <w:p w:rsidR="000B12BF" w:rsidRPr="00566CEF" w:rsidRDefault="000B12BF" w:rsidP="000B12BF">
      <w:pPr>
        <w:pStyle w:val="Corpodetexto"/>
        <w:tabs>
          <w:tab w:val="left" w:pos="708"/>
        </w:tabs>
        <w:rPr>
          <w:rFonts w:ascii="Times New Roman" w:hAnsi="Times New Roman" w:cs="Times New Roman"/>
          <w:b/>
        </w:rPr>
      </w:pPr>
    </w:p>
    <w:p w:rsidR="000B12BF" w:rsidRPr="00566CEF" w:rsidRDefault="000B12BF" w:rsidP="000B12BF">
      <w:pPr>
        <w:pStyle w:val="Corpodetexto"/>
        <w:tabs>
          <w:tab w:val="left" w:pos="708"/>
        </w:tabs>
        <w:rPr>
          <w:rFonts w:ascii="Times New Roman" w:hAnsi="Times New Roman" w:cs="Times New Roman"/>
        </w:rPr>
      </w:pPr>
      <w:r w:rsidRPr="00566CEF">
        <w:rPr>
          <w:rFonts w:ascii="Times New Roman" w:hAnsi="Times New Roman" w:cs="Times New Roman"/>
          <w:b/>
        </w:rPr>
        <w:t>d)</w:t>
      </w:r>
      <w:r w:rsidRPr="00566CEF">
        <w:rPr>
          <w:rFonts w:ascii="Times New Roman" w:hAnsi="Times New Roman" w:cs="Times New Roman"/>
        </w:rPr>
        <w:t xml:space="preserve"> Declaração de cumprimento do disposto no artigo 10 da Lei Federal nº 9.605/98.</w:t>
      </w:r>
    </w:p>
    <w:p w:rsidR="000B12BF" w:rsidRPr="00566CEF" w:rsidRDefault="000B12BF" w:rsidP="000B12BF">
      <w:pPr>
        <w:pStyle w:val="Corpodetexto"/>
        <w:tabs>
          <w:tab w:val="left" w:pos="708"/>
        </w:tabs>
        <w:rPr>
          <w:rFonts w:ascii="Times New Roman" w:hAnsi="Times New Roman" w:cs="Times New Roman"/>
        </w:rPr>
      </w:pPr>
    </w:p>
    <w:p w:rsidR="000B12BF" w:rsidRPr="00566CEF" w:rsidRDefault="000B12BF" w:rsidP="000B12BF">
      <w:pPr>
        <w:pStyle w:val="Corpodetexto"/>
        <w:tabs>
          <w:tab w:val="left" w:pos="708"/>
        </w:tabs>
        <w:rPr>
          <w:rFonts w:ascii="Times New Roman" w:hAnsi="Times New Roman" w:cs="Times New Roman"/>
        </w:rPr>
      </w:pPr>
      <w:r w:rsidRPr="00566CEF">
        <w:rPr>
          <w:rFonts w:ascii="Times New Roman" w:hAnsi="Times New Roman" w:cs="Times New Roman"/>
          <w:b/>
        </w:rPr>
        <w:t xml:space="preserve">e) </w:t>
      </w:r>
      <w:r w:rsidRPr="00566CEF">
        <w:rPr>
          <w:rFonts w:ascii="Times New Roman" w:hAnsi="Times New Roman" w:cs="Times New Roman"/>
        </w:rPr>
        <w:t>Apresentação de 03 (três) atestados de capacidade técnica, fornecido por pessoa jurídica de direito público, ou privado comprobatório da aptidão do licitante indicando o profissional responsável técnico, para a execução dos serviços do objeto ora licitado, devidamente registrado junto ao órgão competente (CREA).</w:t>
      </w:r>
    </w:p>
    <w:p w:rsidR="000B12BF" w:rsidRPr="00566CEF" w:rsidRDefault="000B12BF" w:rsidP="000B12BF">
      <w:pPr>
        <w:pStyle w:val="Corpodetexto"/>
        <w:tabs>
          <w:tab w:val="left" w:pos="708"/>
        </w:tabs>
        <w:rPr>
          <w:rFonts w:ascii="Times New Roman" w:hAnsi="Times New Roman" w:cs="Times New Roman"/>
          <w:b/>
        </w:rPr>
      </w:pPr>
    </w:p>
    <w:p w:rsidR="000B12BF" w:rsidRPr="00566CEF" w:rsidRDefault="000B12BF" w:rsidP="000B12BF">
      <w:pPr>
        <w:pStyle w:val="Corpodetexto"/>
        <w:tabs>
          <w:tab w:val="left" w:pos="708"/>
        </w:tabs>
        <w:rPr>
          <w:rFonts w:ascii="Times New Roman" w:hAnsi="Times New Roman" w:cs="Times New Roman"/>
        </w:rPr>
      </w:pPr>
      <w:r w:rsidRPr="00566CEF">
        <w:rPr>
          <w:rFonts w:ascii="Times New Roman" w:hAnsi="Times New Roman" w:cs="Times New Roman"/>
          <w:b/>
        </w:rPr>
        <w:t xml:space="preserve">f) </w:t>
      </w:r>
      <w:r w:rsidRPr="00566CEF">
        <w:rPr>
          <w:rFonts w:ascii="Times New Roman" w:hAnsi="Times New Roman" w:cs="Times New Roman"/>
        </w:rPr>
        <w:t>Certidão de Registro de Pessoa Jurídica junto ao CRA-RS (Conselho  Regional de Administração do Rio Grande do Sul. No caso de Pessoa Jurídica  registrada em outro estado, a certidão deverá  ter o visto do CRA do estado do Rio Grande do Sul.</w:t>
      </w:r>
    </w:p>
    <w:p w:rsidR="000B12BF" w:rsidRPr="00566CEF" w:rsidRDefault="000B12BF" w:rsidP="000B12BF">
      <w:pPr>
        <w:pStyle w:val="Corpodetexto"/>
        <w:tabs>
          <w:tab w:val="left" w:pos="708"/>
        </w:tabs>
        <w:rPr>
          <w:rFonts w:ascii="Times New Roman" w:hAnsi="Times New Roman" w:cs="Times New Roman"/>
          <w:b/>
        </w:rPr>
      </w:pPr>
    </w:p>
    <w:p w:rsidR="000B12BF" w:rsidRPr="00566CEF" w:rsidRDefault="000B12BF" w:rsidP="000B12BF">
      <w:pPr>
        <w:pStyle w:val="Corpodetexto"/>
        <w:tabs>
          <w:tab w:val="left" w:pos="708"/>
        </w:tabs>
        <w:rPr>
          <w:rFonts w:ascii="Times New Roman" w:hAnsi="Times New Roman" w:cs="Times New Roman"/>
        </w:rPr>
      </w:pPr>
      <w:r w:rsidRPr="00566CEF">
        <w:rPr>
          <w:rFonts w:ascii="Times New Roman" w:hAnsi="Times New Roman" w:cs="Times New Roman"/>
          <w:b/>
        </w:rPr>
        <w:t xml:space="preserve">g) </w:t>
      </w:r>
      <w:r w:rsidRPr="00566CEF">
        <w:rPr>
          <w:rFonts w:ascii="Times New Roman" w:hAnsi="Times New Roman" w:cs="Times New Roman"/>
        </w:rPr>
        <w:t>Certidão de Registro de Pessoa Física junto ao CRA do responsável. No caso de Pessoa física registrada em outro estado, a certidão deverá ter o visto do CRA do estado do Rio Grande do Sul.</w:t>
      </w:r>
    </w:p>
    <w:p w:rsidR="000B12BF" w:rsidRPr="00566CEF" w:rsidRDefault="000B12BF" w:rsidP="000B12BF">
      <w:pPr>
        <w:pStyle w:val="Corpodetexto"/>
        <w:tabs>
          <w:tab w:val="left" w:pos="708"/>
        </w:tabs>
        <w:rPr>
          <w:rFonts w:ascii="Times New Roman" w:hAnsi="Times New Roman" w:cs="Times New Roman"/>
          <w:b/>
        </w:rPr>
      </w:pPr>
    </w:p>
    <w:p w:rsidR="000B12BF" w:rsidRPr="00566CEF" w:rsidRDefault="000B12BF" w:rsidP="000B12BF">
      <w:pPr>
        <w:jc w:val="both"/>
      </w:pPr>
      <w:r w:rsidRPr="00566CEF">
        <w:rPr>
          <w:b/>
        </w:rPr>
        <w:t>h)</w:t>
      </w:r>
      <w:r w:rsidRPr="00566CEF">
        <w:t xml:space="preserve"> Certificado de Cadastro fornecido pelo Município de Vila Maria - RS, nos termos deste edital;</w:t>
      </w:r>
    </w:p>
    <w:p w:rsidR="000B12BF" w:rsidRPr="00566CEF" w:rsidRDefault="000B12BF" w:rsidP="000B12BF">
      <w:pPr>
        <w:pStyle w:val="Recuodecorpodetexto"/>
        <w:spacing w:after="0"/>
        <w:ind w:left="0"/>
        <w:rPr>
          <w:b/>
        </w:rPr>
      </w:pPr>
    </w:p>
    <w:p w:rsidR="000B12BF" w:rsidRPr="00566CEF" w:rsidRDefault="000B12BF" w:rsidP="000B12BF">
      <w:pPr>
        <w:pStyle w:val="Recuodecorpodetexto"/>
        <w:spacing w:after="0"/>
        <w:ind w:left="0"/>
      </w:pPr>
      <w:r w:rsidRPr="00566CEF">
        <w:rPr>
          <w:b/>
        </w:rPr>
        <w:t>i)</w:t>
      </w:r>
      <w:r w:rsidRPr="00566CEF">
        <w:t xml:space="preserve"> Os documentos descritos nos itens 3.2.1 e 3.2.3, se houverem alterações entre a data do cadastro e a data de abertura das propostas.</w:t>
      </w:r>
    </w:p>
    <w:p w:rsidR="000B12BF" w:rsidRPr="00566CEF" w:rsidRDefault="000B12BF" w:rsidP="000B12BF">
      <w:pPr>
        <w:widowControl w:val="0"/>
        <w:autoSpaceDE w:val="0"/>
        <w:autoSpaceDN w:val="0"/>
        <w:adjustRightInd w:val="0"/>
        <w:jc w:val="both"/>
      </w:pPr>
      <w:r w:rsidRPr="00566CEF">
        <w:rPr>
          <w:b/>
          <w:bCs/>
          <w:spacing w:val="-1"/>
        </w:rPr>
        <w:lastRenderedPageBreak/>
        <w:t>j)</w:t>
      </w:r>
      <w:r w:rsidRPr="00566CEF">
        <w:rPr>
          <w:spacing w:val="-1"/>
        </w:rPr>
        <w:t xml:space="preserve">  prova de inscrição no Cadastro Nacional de Pessoa Jurídica (CNPJ/MF);</w:t>
      </w:r>
    </w:p>
    <w:p w:rsidR="000B12BF" w:rsidRPr="00566CEF" w:rsidRDefault="000B12BF" w:rsidP="000B12BF">
      <w:pPr>
        <w:widowControl w:val="0"/>
        <w:autoSpaceDE w:val="0"/>
        <w:autoSpaceDN w:val="0"/>
        <w:adjustRightInd w:val="0"/>
        <w:jc w:val="both"/>
        <w:rPr>
          <w:b/>
          <w:bCs/>
          <w:spacing w:val="-1"/>
        </w:rPr>
      </w:pPr>
    </w:p>
    <w:p w:rsidR="000B12BF" w:rsidRPr="00566CEF" w:rsidRDefault="000B12BF" w:rsidP="000B12BF">
      <w:pPr>
        <w:widowControl w:val="0"/>
        <w:autoSpaceDE w:val="0"/>
        <w:autoSpaceDN w:val="0"/>
        <w:adjustRightInd w:val="0"/>
        <w:jc w:val="both"/>
      </w:pPr>
      <w:r w:rsidRPr="00566CEF">
        <w:rPr>
          <w:b/>
          <w:bCs/>
          <w:spacing w:val="-1"/>
        </w:rPr>
        <w:t>k)</w:t>
      </w:r>
      <w:r w:rsidRPr="00566CEF">
        <w:rPr>
          <w:spacing w:val="-1"/>
        </w:rPr>
        <w:t xml:space="preserve">  prova de inscrição  no Cadastro de Contribuintes do Município, relativo ao domicílio ou sede do licitante, pertinente ao seu ramo de atividades e compatível com o objeto contratual;</w:t>
      </w:r>
    </w:p>
    <w:p w:rsidR="000B12BF" w:rsidRPr="00566CEF" w:rsidRDefault="000B12BF" w:rsidP="000B12BF">
      <w:pPr>
        <w:widowControl w:val="0"/>
        <w:autoSpaceDE w:val="0"/>
        <w:autoSpaceDN w:val="0"/>
        <w:adjustRightInd w:val="0"/>
        <w:jc w:val="both"/>
        <w:rPr>
          <w:b/>
          <w:bCs/>
          <w:spacing w:val="-1"/>
        </w:rPr>
      </w:pPr>
    </w:p>
    <w:p w:rsidR="000B12BF" w:rsidRPr="00566CEF" w:rsidRDefault="000B12BF" w:rsidP="000B12BF">
      <w:pPr>
        <w:widowControl w:val="0"/>
        <w:autoSpaceDE w:val="0"/>
        <w:autoSpaceDN w:val="0"/>
        <w:adjustRightInd w:val="0"/>
        <w:jc w:val="both"/>
      </w:pPr>
      <w:r w:rsidRPr="00566CEF">
        <w:rPr>
          <w:b/>
          <w:bCs/>
          <w:spacing w:val="-1"/>
        </w:rPr>
        <w:t xml:space="preserve">l) </w:t>
      </w:r>
      <w:r w:rsidRPr="00566CEF">
        <w:rPr>
          <w:spacing w:val="-1"/>
        </w:rPr>
        <w:t xml:space="preserve"> apresentar  registro  de  inscrição   da  empresa   licitante  na  entidade  profissional  competente (CREA-RS),  pertinente  ao objeto  licitado.    Caso  seu registro  seja  de outra  jurisdição  deverá  ser apresentado, obrigatoriamente, visto junto ao órgão competente do Estado do Rio Grande do Sul.</w:t>
      </w:r>
    </w:p>
    <w:p w:rsidR="000B12BF" w:rsidRPr="00566CEF" w:rsidRDefault="000B12BF" w:rsidP="000B12BF">
      <w:pPr>
        <w:widowControl w:val="0"/>
        <w:autoSpaceDE w:val="0"/>
        <w:autoSpaceDN w:val="0"/>
        <w:adjustRightInd w:val="0"/>
        <w:jc w:val="both"/>
        <w:rPr>
          <w:b/>
          <w:bCs/>
          <w:spacing w:val="-1"/>
        </w:rPr>
      </w:pPr>
    </w:p>
    <w:p w:rsidR="000B12BF" w:rsidRPr="00566CEF" w:rsidRDefault="000B12BF" w:rsidP="000B12BF">
      <w:pPr>
        <w:widowControl w:val="0"/>
        <w:autoSpaceDE w:val="0"/>
        <w:autoSpaceDN w:val="0"/>
        <w:adjustRightInd w:val="0"/>
        <w:jc w:val="both"/>
      </w:pPr>
      <w:r w:rsidRPr="00566CEF">
        <w:rPr>
          <w:b/>
          <w:bCs/>
          <w:spacing w:val="-1"/>
        </w:rPr>
        <w:t>m)</w:t>
      </w:r>
      <w:r w:rsidRPr="00566CEF">
        <w:rPr>
          <w:spacing w:val="-1"/>
        </w:rPr>
        <w:t xml:space="preserve">   apresentar  certidão  de  inscrição  do  profissional responsável junto   ao   CREA-RS,   pertinente   ao   objeto   licitado.  Caso   seu   registro   seja   de   outra jurisdição deverá ser apresentado, obrigatoriamente, visto junto ao órgão competente do Estado do Rio Grande do Sul;  </w:t>
      </w:r>
    </w:p>
    <w:p w:rsidR="000B12BF" w:rsidRPr="00566CEF" w:rsidRDefault="000B12BF" w:rsidP="000B12BF">
      <w:pPr>
        <w:widowControl w:val="0"/>
        <w:autoSpaceDE w:val="0"/>
        <w:autoSpaceDN w:val="0"/>
        <w:adjustRightInd w:val="0"/>
        <w:jc w:val="both"/>
        <w:rPr>
          <w:b/>
          <w:bCs/>
          <w:spacing w:val="-1"/>
        </w:rPr>
      </w:pPr>
    </w:p>
    <w:p w:rsidR="000B12BF" w:rsidRPr="00566CEF" w:rsidRDefault="000B12BF" w:rsidP="000B12BF">
      <w:pPr>
        <w:widowControl w:val="0"/>
        <w:autoSpaceDE w:val="0"/>
        <w:autoSpaceDN w:val="0"/>
        <w:adjustRightInd w:val="0"/>
        <w:jc w:val="both"/>
      </w:pPr>
      <w:r w:rsidRPr="00566CEF">
        <w:rPr>
          <w:b/>
          <w:bCs/>
          <w:spacing w:val="-1"/>
        </w:rPr>
        <w:t>n)</w:t>
      </w:r>
      <w:r w:rsidRPr="00566CEF">
        <w:rPr>
          <w:spacing w:val="-1"/>
        </w:rPr>
        <w:t xml:space="preserve">   comprovação   da  licitante,   de  possuir   em  seu   quadro   permanente,   na  data  da   licitação, profissional   técnico responsável   reconhecido   pela   entidade   competente, detentor de atestado de responsabilidade   técnica de serviços de características semelhantes ou similares ao objeto da licitação. Tal comprovação dar-se-á  através de</w:t>
      </w:r>
    </w:p>
    <w:p w:rsidR="000B12BF" w:rsidRPr="00566CEF" w:rsidRDefault="000B12BF" w:rsidP="000B12BF">
      <w:pPr>
        <w:widowControl w:val="0"/>
        <w:autoSpaceDE w:val="0"/>
        <w:autoSpaceDN w:val="0"/>
        <w:adjustRightInd w:val="0"/>
        <w:jc w:val="both"/>
        <w:rPr>
          <w:b/>
          <w:bCs/>
          <w:spacing w:val="-1"/>
        </w:rPr>
      </w:pPr>
    </w:p>
    <w:p w:rsidR="000B12BF" w:rsidRPr="00566CEF" w:rsidRDefault="000B12BF" w:rsidP="000B12BF">
      <w:pPr>
        <w:widowControl w:val="0"/>
        <w:autoSpaceDE w:val="0"/>
        <w:autoSpaceDN w:val="0"/>
        <w:adjustRightInd w:val="0"/>
        <w:jc w:val="both"/>
      </w:pPr>
      <w:r w:rsidRPr="00566CEF">
        <w:rPr>
          <w:b/>
          <w:bCs/>
          <w:spacing w:val="-1"/>
        </w:rPr>
        <w:t>n.1)</w:t>
      </w:r>
      <w:r w:rsidRPr="00566CEF">
        <w:rPr>
          <w:spacing w:val="-1"/>
        </w:rPr>
        <w:t xml:space="preserve">  Certidão   de   Acervo   Técnico-CAT, devidamente registrado na entidade profissional; e</w:t>
      </w:r>
    </w:p>
    <w:p w:rsidR="000B12BF" w:rsidRPr="00566CEF" w:rsidRDefault="000B12BF" w:rsidP="000B12BF">
      <w:pPr>
        <w:widowControl w:val="0"/>
        <w:autoSpaceDE w:val="0"/>
        <w:autoSpaceDN w:val="0"/>
        <w:adjustRightInd w:val="0"/>
        <w:jc w:val="both"/>
        <w:rPr>
          <w:b/>
          <w:bCs/>
          <w:spacing w:val="-1"/>
        </w:rPr>
      </w:pPr>
    </w:p>
    <w:p w:rsidR="000B12BF" w:rsidRPr="00566CEF" w:rsidRDefault="000B12BF" w:rsidP="000B12BF">
      <w:pPr>
        <w:widowControl w:val="0"/>
        <w:autoSpaceDE w:val="0"/>
        <w:autoSpaceDN w:val="0"/>
        <w:adjustRightInd w:val="0"/>
        <w:jc w:val="both"/>
        <w:rPr>
          <w:kern w:val="2"/>
        </w:rPr>
      </w:pPr>
      <w:r w:rsidRPr="00566CEF">
        <w:rPr>
          <w:b/>
          <w:bCs/>
          <w:spacing w:val="-1"/>
        </w:rPr>
        <w:t>n.2)</w:t>
      </w:r>
      <w:r w:rsidRPr="00566CEF">
        <w:rPr>
          <w:spacing w:val="-1"/>
        </w:rPr>
        <w:t xml:space="preserve">   cópia   da  ficha   de  registro   de   empregado  devidamente   registrada   na  Delegacia Regional   do   Trabalho-DRT  ou   cópia   da   Carteira   de   Trabalho   e   Previdência   Social-CTPS   ou contrato social,  ou, ainda, contrato de prestação de serviço; </w:t>
      </w:r>
    </w:p>
    <w:p w:rsidR="000B12BF" w:rsidRPr="00566CEF" w:rsidRDefault="000B12BF" w:rsidP="000B12BF">
      <w:pPr>
        <w:widowControl w:val="0"/>
        <w:autoSpaceDE w:val="0"/>
        <w:autoSpaceDN w:val="0"/>
        <w:adjustRightInd w:val="0"/>
        <w:jc w:val="both"/>
        <w:rPr>
          <w:b/>
          <w:bCs/>
          <w:spacing w:val="-1"/>
        </w:rPr>
      </w:pPr>
    </w:p>
    <w:p w:rsidR="000B12BF" w:rsidRPr="00E9719D" w:rsidRDefault="000B12BF" w:rsidP="000B12BF">
      <w:pPr>
        <w:widowControl w:val="0"/>
        <w:autoSpaceDE w:val="0"/>
        <w:autoSpaceDN w:val="0"/>
        <w:adjustRightInd w:val="0"/>
        <w:jc w:val="both"/>
      </w:pPr>
      <w:r w:rsidRPr="00E9719D">
        <w:rPr>
          <w:b/>
          <w:bCs/>
          <w:spacing w:val="-1"/>
        </w:rPr>
        <w:t xml:space="preserve">o) </w:t>
      </w:r>
      <w:r w:rsidRPr="00E9719D">
        <w:rPr>
          <w:spacing w:val="-1"/>
        </w:rPr>
        <w:t>apresentação de comprovação de que a empresa licitante  possui  autorização  através  de Licença  de  Operação (LO)</w:t>
      </w:r>
      <w:r w:rsidR="00354D76" w:rsidRPr="00E9719D">
        <w:rPr>
          <w:spacing w:val="-1"/>
        </w:rPr>
        <w:t xml:space="preserve"> de área própria ou de terceios </w:t>
      </w:r>
      <w:r w:rsidRPr="00E9719D">
        <w:rPr>
          <w:spacing w:val="-1"/>
        </w:rPr>
        <w:t>para destinação  final  dos resíduos, constand</w:t>
      </w:r>
      <w:r w:rsidR="00354D76" w:rsidRPr="00E9719D">
        <w:rPr>
          <w:spacing w:val="-1"/>
        </w:rPr>
        <w:t>o   capacidade  de  recebimento. Caso não for proprietária, deverá apresentar declaração do proprietário, no sentido do aceite dos resíduos provenientes do Município de Vila Maria – RS, pelo período mínimo de 60 (sessenta) meses, a contar da data da abertura desta licitação</w:t>
      </w:r>
      <w:r w:rsidRPr="00E9719D">
        <w:rPr>
          <w:spacing w:val="-1"/>
        </w:rPr>
        <w:t>.</w:t>
      </w:r>
    </w:p>
    <w:p w:rsidR="000B12BF" w:rsidRPr="00566CEF" w:rsidRDefault="000B12BF" w:rsidP="000B12BF">
      <w:pPr>
        <w:widowControl w:val="0"/>
        <w:autoSpaceDE w:val="0"/>
        <w:autoSpaceDN w:val="0"/>
        <w:adjustRightInd w:val="0"/>
        <w:jc w:val="both"/>
        <w:rPr>
          <w:b/>
          <w:bCs/>
          <w:spacing w:val="-1"/>
        </w:rPr>
      </w:pPr>
      <w:bookmarkStart w:id="0" w:name="_GoBack"/>
      <w:bookmarkEnd w:id="0"/>
    </w:p>
    <w:p w:rsidR="000B12BF" w:rsidRPr="00566CEF" w:rsidRDefault="00A47656" w:rsidP="000B12BF">
      <w:pPr>
        <w:widowControl w:val="0"/>
        <w:autoSpaceDE w:val="0"/>
        <w:autoSpaceDN w:val="0"/>
        <w:adjustRightInd w:val="0"/>
        <w:jc w:val="both"/>
      </w:pPr>
      <w:r>
        <w:rPr>
          <w:b/>
          <w:bCs/>
          <w:spacing w:val="-1"/>
        </w:rPr>
        <w:t>p</w:t>
      </w:r>
      <w:r w:rsidR="000B12BF" w:rsidRPr="00566CEF">
        <w:rPr>
          <w:b/>
          <w:bCs/>
          <w:spacing w:val="-1"/>
        </w:rPr>
        <w:t>)</w:t>
      </w:r>
      <w:r w:rsidR="000B12BF" w:rsidRPr="00566CEF">
        <w:rPr>
          <w:spacing w:val="-1"/>
        </w:rPr>
        <w:t xml:space="preserve">  apresentação  de relação da  disponibilidade   dos recursos materiais e humanos de que dispõe para a execução dos serviços licitados;</w:t>
      </w:r>
    </w:p>
    <w:p w:rsidR="000B12BF" w:rsidRPr="00566CEF" w:rsidRDefault="000B12BF" w:rsidP="000B12BF">
      <w:pPr>
        <w:widowControl w:val="0"/>
        <w:autoSpaceDE w:val="0"/>
        <w:autoSpaceDN w:val="0"/>
        <w:adjustRightInd w:val="0"/>
        <w:jc w:val="both"/>
        <w:rPr>
          <w:b/>
          <w:bCs/>
          <w:spacing w:val="-1"/>
        </w:rPr>
      </w:pPr>
    </w:p>
    <w:p w:rsidR="000B12BF" w:rsidRPr="00566CEF" w:rsidRDefault="00A47656" w:rsidP="000B12BF">
      <w:pPr>
        <w:widowControl w:val="0"/>
        <w:autoSpaceDE w:val="0"/>
        <w:autoSpaceDN w:val="0"/>
        <w:adjustRightInd w:val="0"/>
        <w:jc w:val="both"/>
        <w:rPr>
          <w:spacing w:val="-1"/>
        </w:rPr>
      </w:pPr>
      <w:r>
        <w:rPr>
          <w:b/>
          <w:spacing w:val="-1"/>
        </w:rPr>
        <w:t>q</w:t>
      </w:r>
      <w:r w:rsidR="000B12BF" w:rsidRPr="00566CEF">
        <w:rPr>
          <w:b/>
          <w:spacing w:val="-1"/>
        </w:rPr>
        <w:t>)</w:t>
      </w:r>
      <w:r w:rsidR="000B12BF" w:rsidRPr="00566CEF">
        <w:rPr>
          <w:spacing w:val="-1"/>
        </w:rPr>
        <w:t xml:space="preserve"> Certificado de propriedade do veículo ou dos veículos que serão utilizados no transporte acompanhados do certificado de licenciamento;</w:t>
      </w:r>
    </w:p>
    <w:p w:rsidR="000B12BF" w:rsidRPr="00566CEF" w:rsidRDefault="000B12BF" w:rsidP="000B12BF">
      <w:pPr>
        <w:widowControl w:val="0"/>
        <w:autoSpaceDE w:val="0"/>
        <w:autoSpaceDN w:val="0"/>
        <w:adjustRightInd w:val="0"/>
        <w:jc w:val="both"/>
        <w:rPr>
          <w:b/>
          <w:spacing w:val="-1"/>
        </w:rPr>
      </w:pPr>
    </w:p>
    <w:p w:rsidR="000B12BF" w:rsidRPr="00566CEF" w:rsidRDefault="00A47656" w:rsidP="000B12BF">
      <w:pPr>
        <w:widowControl w:val="0"/>
        <w:autoSpaceDE w:val="0"/>
        <w:autoSpaceDN w:val="0"/>
        <w:adjustRightInd w:val="0"/>
        <w:jc w:val="both"/>
        <w:rPr>
          <w:spacing w:val="-1"/>
        </w:rPr>
      </w:pPr>
      <w:r>
        <w:rPr>
          <w:b/>
          <w:spacing w:val="-1"/>
        </w:rPr>
        <w:t>r</w:t>
      </w:r>
      <w:r w:rsidR="000B12BF" w:rsidRPr="00566CEF">
        <w:rPr>
          <w:b/>
          <w:spacing w:val="-1"/>
        </w:rPr>
        <w:t>)</w:t>
      </w:r>
      <w:r w:rsidR="000B12BF" w:rsidRPr="00566CEF">
        <w:rPr>
          <w:spacing w:val="-1"/>
        </w:rPr>
        <w:t xml:space="preserve"> Prova de que a proponente possui  PPRA – Programa de Prevenção de Riscos Ambientais.</w:t>
      </w:r>
    </w:p>
    <w:p w:rsidR="000B12BF" w:rsidRPr="00566CEF" w:rsidRDefault="000B12BF" w:rsidP="000B12BF">
      <w:pPr>
        <w:widowControl w:val="0"/>
        <w:autoSpaceDE w:val="0"/>
        <w:autoSpaceDN w:val="0"/>
        <w:adjustRightInd w:val="0"/>
        <w:jc w:val="both"/>
        <w:rPr>
          <w:b/>
          <w:spacing w:val="-1"/>
        </w:rPr>
      </w:pPr>
    </w:p>
    <w:p w:rsidR="000B12BF" w:rsidRPr="00566CEF" w:rsidRDefault="00A47656" w:rsidP="000B12BF">
      <w:pPr>
        <w:widowControl w:val="0"/>
        <w:autoSpaceDE w:val="0"/>
        <w:autoSpaceDN w:val="0"/>
        <w:adjustRightInd w:val="0"/>
        <w:jc w:val="both"/>
        <w:rPr>
          <w:spacing w:val="-1"/>
        </w:rPr>
      </w:pPr>
      <w:r>
        <w:rPr>
          <w:b/>
          <w:spacing w:val="-1"/>
        </w:rPr>
        <w:t>s</w:t>
      </w:r>
      <w:r w:rsidR="000B12BF" w:rsidRPr="00566CEF">
        <w:rPr>
          <w:b/>
          <w:spacing w:val="-1"/>
        </w:rPr>
        <w:t>)</w:t>
      </w:r>
      <w:r w:rsidR="000B12BF" w:rsidRPr="00566CEF">
        <w:rPr>
          <w:spacing w:val="-1"/>
        </w:rPr>
        <w:t xml:space="preserve"> Prova de que a proponente possui PCMSO – Programa de Controle Médico de Saúde ocupacional.</w:t>
      </w:r>
    </w:p>
    <w:p w:rsidR="000B12BF" w:rsidRPr="00566CEF" w:rsidRDefault="000B12BF" w:rsidP="000B12BF">
      <w:pPr>
        <w:widowControl w:val="0"/>
        <w:autoSpaceDE w:val="0"/>
        <w:autoSpaceDN w:val="0"/>
        <w:adjustRightInd w:val="0"/>
        <w:jc w:val="both"/>
        <w:rPr>
          <w:b/>
          <w:spacing w:val="-1"/>
        </w:rPr>
      </w:pPr>
    </w:p>
    <w:p w:rsidR="000B12BF" w:rsidRPr="00566CEF" w:rsidRDefault="00A47656" w:rsidP="000B12BF">
      <w:pPr>
        <w:widowControl w:val="0"/>
        <w:autoSpaceDE w:val="0"/>
        <w:autoSpaceDN w:val="0"/>
        <w:adjustRightInd w:val="0"/>
        <w:jc w:val="both"/>
        <w:rPr>
          <w:color w:val="000000"/>
          <w:spacing w:val="-1"/>
        </w:rPr>
      </w:pPr>
      <w:r>
        <w:rPr>
          <w:b/>
          <w:spacing w:val="-1"/>
        </w:rPr>
        <w:t>t</w:t>
      </w:r>
      <w:r w:rsidR="000B12BF" w:rsidRPr="00566CEF">
        <w:rPr>
          <w:b/>
          <w:spacing w:val="-1"/>
        </w:rPr>
        <w:t xml:space="preserve">) </w:t>
      </w:r>
      <w:r w:rsidR="000B12BF" w:rsidRPr="00566CEF">
        <w:rPr>
          <w:color w:val="000000"/>
          <w:spacing w:val="-1"/>
        </w:rPr>
        <w:t>Atestado ou Declaração, expedido(a) por órgão de Controle do Meio  Ambiente referente a comprovação de Cadastramento da proponente no “Cadastro  técnico  de atividades e instrumentos de defesa ambiental” ou “Cadastro Técnico de atividades potencialmente poluidoras ou utilizadoras de recursos ambientais”, na forma da Lei nº 6.938, de 31 de agosto de 1981.</w:t>
      </w:r>
    </w:p>
    <w:p w:rsidR="00B26097" w:rsidRPr="00566CEF" w:rsidRDefault="00B26097"/>
    <w:p w:rsidR="000B12BF" w:rsidRPr="00566CEF" w:rsidRDefault="000B12BF"/>
    <w:p w:rsidR="000B12BF" w:rsidRPr="00566CEF" w:rsidRDefault="000B12BF" w:rsidP="000B12BF">
      <w:pPr>
        <w:tabs>
          <w:tab w:val="left" w:pos="288"/>
          <w:tab w:val="left" w:pos="1008"/>
          <w:tab w:val="left" w:pos="1728"/>
          <w:tab w:val="left" w:pos="2448"/>
          <w:tab w:val="left" w:pos="3168"/>
          <w:tab w:val="left" w:pos="3888"/>
          <w:tab w:val="left" w:pos="4608"/>
          <w:tab w:val="left" w:pos="5328"/>
          <w:tab w:val="left" w:pos="6048"/>
          <w:tab w:val="left" w:pos="6768"/>
        </w:tabs>
        <w:jc w:val="both"/>
        <w:rPr>
          <w:b/>
        </w:rPr>
      </w:pPr>
      <w:r w:rsidRPr="00566CEF">
        <w:rPr>
          <w:b/>
        </w:rPr>
        <w:t>9 – DEMAIS PROCEDIMENTOS:</w:t>
      </w:r>
    </w:p>
    <w:p w:rsidR="000B12BF" w:rsidRPr="00566CEF" w:rsidRDefault="000B12BF" w:rsidP="000B12BF">
      <w:pPr>
        <w:tabs>
          <w:tab w:val="left" w:pos="288"/>
          <w:tab w:val="left" w:pos="1008"/>
          <w:tab w:val="left" w:pos="1728"/>
          <w:tab w:val="left" w:pos="2448"/>
          <w:tab w:val="left" w:pos="3168"/>
          <w:tab w:val="left" w:pos="3888"/>
          <w:tab w:val="left" w:pos="4608"/>
          <w:tab w:val="left" w:pos="5328"/>
          <w:tab w:val="left" w:pos="6048"/>
          <w:tab w:val="left" w:pos="6768"/>
        </w:tabs>
        <w:jc w:val="both"/>
        <w:rPr>
          <w:b/>
        </w:rPr>
      </w:pPr>
    </w:p>
    <w:p w:rsidR="000B12BF" w:rsidRPr="00566CEF" w:rsidRDefault="000B12BF" w:rsidP="000B12BF">
      <w:pPr>
        <w:jc w:val="both"/>
      </w:pPr>
    </w:p>
    <w:p w:rsidR="000B12BF" w:rsidRPr="00566CEF" w:rsidRDefault="000B12BF" w:rsidP="00A47656">
      <w:pPr>
        <w:pStyle w:val="Corpodetexto2"/>
        <w:spacing w:after="0" w:line="240" w:lineRule="auto"/>
        <w:jc w:val="both"/>
      </w:pPr>
      <w:r w:rsidRPr="00566CEF">
        <w:rPr>
          <w:bCs/>
        </w:rPr>
        <w:t>9.1</w:t>
      </w:r>
      <w:r w:rsidRPr="00566CEF">
        <w:rPr>
          <w:b/>
          <w:bCs/>
        </w:rPr>
        <w:t xml:space="preserve"> – </w:t>
      </w:r>
      <w:r w:rsidRPr="00566CEF">
        <w:t>As despesas de fretes e demais encargos serão suportadas pelo licitante fornecedor.</w:t>
      </w:r>
    </w:p>
    <w:p w:rsidR="000B12BF" w:rsidRPr="00566CEF" w:rsidRDefault="000B12BF"/>
    <w:p w:rsidR="000B12BF" w:rsidRPr="00566CEF" w:rsidRDefault="000B12BF" w:rsidP="000B12BF">
      <w:pPr>
        <w:jc w:val="center"/>
        <w:rPr>
          <w:b/>
        </w:rPr>
      </w:pPr>
      <w:r w:rsidRPr="00566CEF">
        <w:rPr>
          <w:b/>
        </w:rPr>
        <w:t>ANEXO V</w:t>
      </w:r>
    </w:p>
    <w:p w:rsidR="000B12BF" w:rsidRPr="00566CEF" w:rsidRDefault="000B12BF" w:rsidP="000B12BF"/>
    <w:p w:rsidR="000B12BF" w:rsidRPr="00566CEF" w:rsidRDefault="000B12BF" w:rsidP="000B12BF">
      <w:pPr>
        <w:pStyle w:val="NormalWeb"/>
        <w:jc w:val="center"/>
        <w:rPr>
          <w:b/>
          <w:bCs/>
        </w:rPr>
      </w:pPr>
      <w:r w:rsidRPr="00566CEF">
        <w:rPr>
          <w:b/>
          <w:bCs/>
        </w:rPr>
        <w:t>MINUTA DE CONTRATO DE PRESTAÇÃO DE SERVIÇOS N. ..../201..</w:t>
      </w:r>
    </w:p>
    <w:p w:rsidR="000B12BF" w:rsidRPr="00566CEF" w:rsidRDefault="000B12BF" w:rsidP="000B12BF">
      <w:pPr>
        <w:pStyle w:val="NormalWeb"/>
        <w:spacing w:before="0" w:after="0"/>
        <w:jc w:val="both"/>
      </w:pPr>
    </w:p>
    <w:p w:rsidR="000B12BF" w:rsidRPr="00A47656" w:rsidRDefault="000B12BF" w:rsidP="000B12BF">
      <w:pPr>
        <w:pStyle w:val="NormalWeb"/>
        <w:spacing w:before="0" w:after="0"/>
        <w:jc w:val="both"/>
      </w:pPr>
      <w:r w:rsidRPr="00A47656">
        <w:rPr>
          <w:b/>
        </w:rPr>
        <w:t>CLÁUSULA SEXTA</w:t>
      </w:r>
      <w:r w:rsidRPr="00A47656">
        <w:t xml:space="preserve"> – A Coleta dos resíduos será realizada quinzenalmente  nas duas unidades da saúde da CONTRATANTE. </w:t>
      </w:r>
    </w:p>
    <w:p w:rsidR="000B12BF" w:rsidRPr="00566CEF" w:rsidRDefault="000B12BF" w:rsidP="000B12BF">
      <w:pPr>
        <w:pStyle w:val="NormalWeb"/>
        <w:spacing w:before="0" w:after="0"/>
        <w:jc w:val="both"/>
        <w:rPr>
          <w:bCs/>
        </w:rPr>
      </w:pPr>
    </w:p>
    <w:p w:rsidR="000B12BF" w:rsidRPr="00566CEF" w:rsidRDefault="000B12BF" w:rsidP="000B12BF">
      <w:pPr>
        <w:pStyle w:val="NormalWeb"/>
        <w:spacing w:before="0" w:after="0"/>
        <w:jc w:val="both"/>
        <w:rPr>
          <w:bCs/>
        </w:rPr>
      </w:pPr>
      <w:r w:rsidRPr="00566CEF">
        <w:rPr>
          <w:b/>
          <w:bCs/>
        </w:rPr>
        <w:t>Parágrafo único</w:t>
      </w:r>
      <w:r w:rsidRPr="00566CEF">
        <w:rPr>
          <w:bCs/>
        </w:rPr>
        <w:t xml:space="preserve"> – O agendamento será previamente acertado entre as partes a data  em que será realizada a coleta. </w:t>
      </w:r>
    </w:p>
    <w:p w:rsidR="004C3206" w:rsidRPr="00566CEF" w:rsidRDefault="004C3206" w:rsidP="004C3206">
      <w:pPr>
        <w:widowControl w:val="0"/>
        <w:autoSpaceDE w:val="0"/>
        <w:autoSpaceDN w:val="0"/>
        <w:adjustRightInd w:val="0"/>
        <w:ind w:left="2763"/>
        <w:jc w:val="both"/>
      </w:pPr>
    </w:p>
    <w:p w:rsidR="004C3206" w:rsidRPr="00566CEF" w:rsidRDefault="004C3206" w:rsidP="004C3206">
      <w:pPr>
        <w:widowControl w:val="0"/>
        <w:autoSpaceDE w:val="0"/>
        <w:autoSpaceDN w:val="0"/>
        <w:adjustRightInd w:val="0"/>
        <w:jc w:val="both"/>
        <w:rPr>
          <w:color w:val="000000"/>
          <w:spacing w:val="-1"/>
        </w:rPr>
      </w:pPr>
      <w:r w:rsidRPr="00566CEF">
        <w:rPr>
          <w:color w:val="000000"/>
          <w:spacing w:val="-1"/>
        </w:rPr>
        <w:tab/>
        <w:t>Os demais itens do edital permanecem inalterados.</w:t>
      </w:r>
    </w:p>
    <w:p w:rsidR="004C3206" w:rsidRPr="00566CEF" w:rsidRDefault="004C3206" w:rsidP="004C3206">
      <w:pPr>
        <w:widowControl w:val="0"/>
        <w:autoSpaceDE w:val="0"/>
        <w:autoSpaceDN w:val="0"/>
        <w:adjustRightInd w:val="0"/>
        <w:jc w:val="both"/>
        <w:rPr>
          <w:color w:val="000000"/>
          <w:spacing w:val="-1"/>
        </w:rPr>
      </w:pPr>
    </w:p>
    <w:p w:rsidR="004C3206" w:rsidRPr="00566CEF" w:rsidRDefault="004C3206" w:rsidP="004C3206">
      <w:pPr>
        <w:pStyle w:val="Corpodetexto"/>
        <w:ind w:firstLine="708"/>
        <w:rPr>
          <w:rFonts w:ascii="Times New Roman" w:hAnsi="Times New Roman" w:cs="Times New Roman"/>
        </w:rPr>
      </w:pPr>
      <w:r w:rsidRPr="00566CEF">
        <w:rPr>
          <w:rFonts w:ascii="Times New Roman" w:hAnsi="Times New Roman" w:cs="Times New Roman"/>
        </w:rPr>
        <w:t>Maiores informações serão prestadas aos interessados no horário de  expediente da  Prefeitura, na Rua irmãos Busato 450, ou pelo fones (54) 33591200. O edital contendo detalhes estará  afixado no  mural da Prefeitura, e na internet no endereço    http://www.pmvilamaria.com.br aonde os interessados podem obter cópia do mesmo</w:t>
      </w:r>
    </w:p>
    <w:p w:rsidR="004C3206" w:rsidRPr="00566CEF" w:rsidRDefault="004C3206" w:rsidP="004C3206">
      <w:pPr>
        <w:jc w:val="both"/>
      </w:pPr>
    </w:p>
    <w:p w:rsidR="004C3206" w:rsidRPr="00566CEF" w:rsidRDefault="004C3206" w:rsidP="004C3206">
      <w:pPr>
        <w:jc w:val="both"/>
      </w:pPr>
    </w:p>
    <w:p w:rsidR="004C3206" w:rsidRPr="00566CEF" w:rsidRDefault="004C3206" w:rsidP="004C3206">
      <w:pPr>
        <w:pStyle w:val="Corpodetexto"/>
        <w:ind w:left="2124" w:firstLine="708"/>
        <w:rPr>
          <w:rFonts w:ascii="Times New Roman" w:hAnsi="Times New Roman" w:cs="Times New Roman"/>
        </w:rPr>
      </w:pPr>
      <w:r w:rsidRPr="00566CEF">
        <w:rPr>
          <w:rFonts w:ascii="Times New Roman" w:hAnsi="Times New Roman" w:cs="Times New Roman"/>
        </w:rPr>
        <w:t xml:space="preserve">                Vila Maria 17 de julho de 2015.</w:t>
      </w:r>
    </w:p>
    <w:p w:rsidR="004C3206" w:rsidRPr="00566CEF" w:rsidRDefault="004C3206" w:rsidP="004C3206">
      <w:pPr>
        <w:jc w:val="both"/>
      </w:pPr>
    </w:p>
    <w:p w:rsidR="004C3206" w:rsidRPr="00566CEF" w:rsidRDefault="004C3206" w:rsidP="004C3206">
      <w:pPr>
        <w:jc w:val="center"/>
      </w:pPr>
    </w:p>
    <w:p w:rsidR="004C3206" w:rsidRPr="00566CEF" w:rsidRDefault="004C3206" w:rsidP="004C3206">
      <w:pPr>
        <w:jc w:val="center"/>
      </w:pPr>
      <w:r w:rsidRPr="00566CEF">
        <w:t>MAICO SERAFINI BETTO</w:t>
      </w:r>
    </w:p>
    <w:p w:rsidR="004C3206" w:rsidRPr="00566CEF" w:rsidRDefault="004C3206" w:rsidP="004C3206">
      <w:pPr>
        <w:jc w:val="center"/>
      </w:pPr>
      <w:r w:rsidRPr="00566CEF">
        <w:rPr>
          <w:b/>
          <w:bCs/>
        </w:rPr>
        <w:t>PREFEITO MUNICIPAL EM EXERCÍCIO</w:t>
      </w:r>
    </w:p>
    <w:p w:rsidR="004C3206" w:rsidRPr="00566CEF" w:rsidRDefault="004C3206" w:rsidP="004C3206">
      <w:pPr>
        <w:jc w:val="both"/>
      </w:pPr>
    </w:p>
    <w:p w:rsidR="004C3206" w:rsidRPr="00566CEF" w:rsidRDefault="004C3206" w:rsidP="004C3206">
      <w:pPr>
        <w:jc w:val="both"/>
      </w:pPr>
    </w:p>
    <w:p w:rsidR="004C3206" w:rsidRPr="00566CEF" w:rsidRDefault="004C3206" w:rsidP="004C3206">
      <w:pPr>
        <w:jc w:val="both"/>
      </w:pPr>
      <w:r w:rsidRPr="00566CEF">
        <w:t>REGISTRE-SE E PUBLIQUE-SE</w:t>
      </w:r>
    </w:p>
    <w:p w:rsidR="004C3206" w:rsidRPr="00566CEF" w:rsidRDefault="004C3206" w:rsidP="004C3206">
      <w:pPr>
        <w:jc w:val="both"/>
      </w:pPr>
    </w:p>
    <w:p w:rsidR="004C3206" w:rsidRPr="00566CEF" w:rsidRDefault="004C3206" w:rsidP="004C3206">
      <w:pPr>
        <w:jc w:val="both"/>
      </w:pPr>
      <w:r w:rsidRPr="00566CEF">
        <w:t>DELONEI CARLOS PERIN</w:t>
      </w:r>
    </w:p>
    <w:p w:rsidR="004C3206" w:rsidRPr="00566CEF" w:rsidRDefault="004C3206" w:rsidP="004C3206">
      <w:pPr>
        <w:jc w:val="both"/>
      </w:pPr>
      <w:r w:rsidRPr="00566CEF">
        <w:t>Secretario Municipal de Governo</w:t>
      </w:r>
    </w:p>
    <w:p w:rsidR="000B12BF" w:rsidRPr="00566CEF" w:rsidRDefault="000B12BF" w:rsidP="000B12BF">
      <w:pPr>
        <w:pStyle w:val="NormalWeb"/>
        <w:spacing w:before="0" w:after="0"/>
        <w:jc w:val="both"/>
      </w:pPr>
    </w:p>
    <w:sectPr w:rsidR="000B12BF" w:rsidRPr="00566CEF">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1499" w:rsidRDefault="00001499" w:rsidP="00566CEF">
      <w:r>
        <w:separator/>
      </w:r>
    </w:p>
  </w:endnote>
  <w:endnote w:type="continuationSeparator" w:id="0">
    <w:p w:rsidR="00001499" w:rsidRDefault="00001499" w:rsidP="00566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1499" w:rsidRDefault="00001499" w:rsidP="00566CEF">
      <w:r>
        <w:separator/>
      </w:r>
    </w:p>
  </w:footnote>
  <w:footnote w:type="continuationSeparator" w:id="0">
    <w:p w:rsidR="00001499" w:rsidRDefault="00001499" w:rsidP="00566C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CEF" w:rsidRDefault="00566CEF" w:rsidP="00566CEF">
    <w:pPr>
      <w:pStyle w:val="Cabealho"/>
      <w:jc w:val="center"/>
    </w:pPr>
    <w:r>
      <w:rPr>
        <w:noProof/>
      </w:rPr>
      <w:drawing>
        <wp:inline distT="0" distB="0" distL="0" distR="0" wp14:anchorId="20156031" wp14:editId="6F17ED72">
          <wp:extent cx="2619375" cy="733425"/>
          <wp:effectExtent l="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9375" cy="733425"/>
                  </a:xfrm>
                  <a:prstGeom prst="rect">
                    <a:avLst/>
                  </a:prstGeom>
                  <a:noFill/>
                  <a:ln>
                    <a:noFill/>
                  </a:ln>
                </pic:spPr>
              </pic:pic>
            </a:graphicData>
          </a:graphic>
        </wp:inline>
      </w:drawing>
    </w:r>
  </w:p>
  <w:p w:rsidR="00566CEF" w:rsidRDefault="00566CE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9E6BEB"/>
    <w:multiLevelType w:val="hybridMultilevel"/>
    <w:tmpl w:val="D9DA198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2BF"/>
    <w:rsid w:val="00001499"/>
    <w:rsid w:val="000B12BF"/>
    <w:rsid w:val="00354D76"/>
    <w:rsid w:val="004C3206"/>
    <w:rsid w:val="00566CEF"/>
    <w:rsid w:val="00A47656"/>
    <w:rsid w:val="00B26097"/>
    <w:rsid w:val="00E9719D"/>
    <w:rsid w:val="00EB43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2BF"/>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0B12BF"/>
    <w:pPr>
      <w:keepNext/>
      <w:jc w:val="both"/>
      <w:outlineLvl w:val="0"/>
    </w:pPr>
    <w:rPr>
      <w:rFonts w:ascii="Calisto MT" w:hAnsi="Calisto MT"/>
      <w:b/>
      <w:bCs/>
      <w:sz w:val="25"/>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orpodetextoChar">
    <w:name w:val="Corpo de texto Char"/>
    <w:link w:val="Corpodetexto"/>
    <w:locked/>
    <w:rsid w:val="000B12BF"/>
    <w:rPr>
      <w:sz w:val="24"/>
      <w:szCs w:val="24"/>
      <w:lang w:eastAsia="pt-BR"/>
    </w:rPr>
  </w:style>
  <w:style w:type="paragraph" w:styleId="Corpodetexto">
    <w:name w:val="Body Text"/>
    <w:basedOn w:val="Normal"/>
    <w:link w:val="CorpodetextoChar"/>
    <w:rsid w:val="000B12BF"/>
    <w:pPr>
      <w:jc w:val="both"/>
    </w:pPr>
    <w:rPr>
      <w:rFonts w:asciiTheme="minorHAnsi" w:eastAsiaTheme="minorHAnsi" w:hAnsiTheme="minorHAnsi" w:cstheme="minorBidi"/>
    </w:rPr>
  </w:style>
  <w:style w:type="character" w:customStyle="1" w:styleId="CorpodetextoChar1">
    <w:name w:val="Corpo de texto Char1"/>
    <w:basedOn w:val="Fontepargpadro"/>
    <w:uiPriority w:val="99"/>
    <w:semiHidden/>
    <w:rsid w:val="000B12BF"/>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rsid w:val="000B12BF"/>
    <w:pPr>
      <w:spacing w:after="120"/>
      <w:ind w:left="283"/>
    </w:pPr>
  </w:style>
  <w:style w:type="character" w:customStyle="1" w:styleId="RecuodecorpodetextoChar">
    <w:name w:val="Recuo de corpo de texto Char"/>
    <w:basedOn w:val="Fontepargpadro"/>
    <w:link w:val="Recuodecorpodetexto"/>
    <w:rsid w:val="000B12BF"/>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semiHidden/>
    <w:unhideWhenUsed/>
    <w:rsid w:val="000B12BF"/>
    <w:pPr>
      <w:spacing w:after="120" w:line="480" w:lineRule="auto"/>
    </w:pPr>
  </w:style>
  <w:style w:type="character" w:customStyle="1" w:styleId="Corpodetexto2Char">
    <w:name w:val="Corpo de texto 2 Char"/>
    <w:basedOn w:val="Fontepargpadro"/>
    <w:link w:val="Corpodetexto2"/>
    <w:uiPriority w:val="99"/>
    <w:semiHidden/>
    <w:rsid w:val="000B12BF"/>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rsid w:val="000B12BF"/>
    <w:rPr>
      <w:rFonts w:ascii="Calisto MT" w:eastAsia="Times New Roman" w:hAnsi="Calisto MT" w:cs="Times New Roman"/>
      <w:b/>
      <w:bCs/>
      <w:sz w:val="25"/>
      <w:szCs w:val="24"/>
      <w:lang w:eastAsia="pt-BR"/>
    </w:rPr>
  </w:style>
  <w:style w:type="paragraph" w:styleId="NormalWeb">
    <w:name w:val="Normal (Web)"/>
    <w:basedOn w:val="Normal"/>
    <w:unhideWhenUsed/>
    <w:rsid w:val="000B12BF"/>
    <w:pPr>
      <w:suppressAutoHyphens/>
      <w:spacing w:before="280" w:after="280"/>
    </w:pPr>
    <w:rPr>
      <w:lang w:eastAsia="ar-SA"/>
    </w:rPr>
  </w:style>
  <w:style w:type="paragraph" w:styleId="PargrafodaLista">
    <w:name w:val="List Paragraph"/>
    <w:basedOn w:val="Normal"/>
    <w:uiPriority w:val="34"/>
    <w:qFormat/>
    <w:rsid w:val="000B12BF"/>
    <w:pPr>
      <w:ind w:left="720"/>
      <w:contextualSpacing/>
    </w:pPr>
  </w:style>
  <w:style w:type="paragraph" w:styleId="Cabealho">
    <w:name w:val="header"/>
    <w:basedOn w:val="Normal"/>
    <w:link w:val="CabealhoChar"/>
    <w:uiPriority w:val="99"/>
    <w:unhideWhenUsed/>
    <w:rsid w:val="00566CEF"/>
    <w:pPr>
      <w:tabs>
        <w:tab w:val="center" w:pos="4252"/>
        <w:tab w:val="right" w:pos="8504"/>
      </w:tabs>
    </w:pPr>
  </w:style>
  <w:style w:type="character" w:customStyle="1" w:styleId="CabealhoChar">
    <w:name w:val="Cabeçalho Char"/>
    <w:basedOn w:val="Fontepargpadro"/>
    <w:link w:val="Cabealho"/>
    <w:uiPriority w:val="99"/>
    <w:rsid w:val="00566CEF"/>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566CEF"/>
    <w:pPr>
      <w:tabs>
        <w:tab w:val="center" w:pos="4252"/>
        <w:tab w:val="right" w:pos="8504"/>
      </w:tabs>
    </w:pPr>
  </w:style>
  <w:style w:type="character" w:customStyle="1" w:styleId="RodapChar">
    <w:name w:val="Rodapé Char"/>
    <w:basedOn w:val="Fontepargpadro"/>
    <w:link w:val="Rodap"/>
    <w:uiPriority w:val="99"/>
    <w:rsid w:val="00566CEF"/>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566CEF"/>
    <w:rPr>
      <w:rFonts w:ascii="Tahoma" w:hAnsi="Tahoma" w:cs="Tahoma"/>
      <w:sz w:val="16"/>
      <w:szCs w:val="16"/>
    </w:rPr>
  </w:style>
  <w:style w:type="character" w:customStyle="1" w:styleId="TextodebaloChar">
    <w:name w:val="Texto de balão Char"/>
    <w:basedOn w:val="Fontepargpadro"/>
    <w:link w:val="Textodebalo"/>
    <w:uiPriority w:val="99"/>
    <w:semiHidden/>
    <w:rsid w:val="00566CEF"/>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2BF"/>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0B12BF"/>
    <w:pPr>
      <w:keepNext/>
      <w:jc w:val="both"/>
      <w:outlineLvl w:val="0"/>
    </w:pPr>
    <w:rPr>
      <w:rFonts w:ascii="Calisto MT" w:hAnsi="Calisto MT"/>
      <w:b/>
      <w:bCs/>
      <w:sz w:val="25"/>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orpodetextoChar">
    <w:name w:val="Corpo de texto Char"/>
    <w:link w:val="Corpodetexto"/>
    <w:locked/>
    <w:rsid w:val="000B12BF"/>
    <w:rPr>
      <w:sz w:val="24"/>
      <w:szCs w:val="24"/>
      <w:lang w:eastAsia="pt-BR"/>
    </w:rPr>
  </w:style>
  <w:style w:type="paragraph" w:styleId="Corpodetexto">
    <w:name w:val="Body Text"/>
    <w:basedOn w:val="Normal"/>
    <w:link w:val="CorpodetextoChar"/>
    <w:rsid w:val="000B12BF"/>
    <w:pPr>
      <w:jc w:val="both"/>
    </w:pPr>
    <w:rPr>
      <w:rFonts w:asciiTheme="minorHAnsi" w:eastAsiaTheme="minorHAnsi" w:hAnsiTheme="minorHAnsi" w:cstheme="minorBidi"/>
    </w:rPr>
  </w:style>
  <w:style w:type="character" w:customStyle="1" w:styleId="CorpodetextoChar1">
    <w:name w:val="Corpo de texto Char1"/>
    <w:basedOn w:val="Fontepargpadro"/>
    <w:uiPriority w:val="99"/>
    <w:semiHidden/>
    <w:rsid w:val="000B12BF"/>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rsid w:val="000B12BF"/>
    <w:pPr>
      <w:spacing w:after="120"/>
      <w:ind w:left="283"/>
    </w:pPr>
  </w:style>
  <w:style w:type="character" w:customStyle="1" w:styleId="RecuodecorpodetextoChar">
    <w:name w:val="Recuo de corpo de texto Char"/>
    <w:basedOn w:val="Fontepargpadro"/>
    <w:link w:val="Recuodecorpodetexto"/>
    <w:rsid w:val="000B12BF"/>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semiHidden/>
    <w:unhideWhenUsed/>
    <w:rsid w:val="000B12BF"/>
    <w:pPr>
      <w:spacing w:after="120" w:line="480" w:lineRule="auto"/>
    </w:pPr>
  </w:style>
  <w:style w:type="character" w:customStyle="1" w:styleId="Corpodetexto2Char">
    <w:name w:val="Corpo de texto 2 Char"/>
    <w:basedOn w:val="Fontepargpadro"/>
    <w:link w:val="Corpodetexto2"/>
    <w:uiPriority w:val="99"/>
    <w:semiHidden/>
    <w:rsid w:val="000B12BF"/>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rsid w:val="000B12BF"/>
    <w:rPr>
      <w:rFonts w:ascii="Calisto MT" w:eastAsia="Times New Roman" w:hAnsi="Calisto MT" w:cs="Times New Roman"/>
      <w:b/>
      <w:bCs/>
      <w:sz w:val="25"/>
      <w:szCs w:val="24"/>
      <w:lang w:eastAsia="pt-BR"/>
    </w:rPr>
  </w:style>
  <w:style w:type="paragraph" w:styleId="NormalWeb">
    <w:name w:val="Normal (Web)"/>
    <w:basedOn w:val="Normal"/>
    <w:unhideWhenUsed/>
    <w:rsid w:val="000B12BF"/>
    <w:pPr>
      <w:suppressAutoHyphens/>
      <w:spacing w:before="280" w:after="280"/>
    </w:pPr>
    <w:rPr>
      <w:lang w:eastAsia="ar-SA"/>
    </w:rPr>
  </w:style>
  <w:style w:type="paragraph" w:styleId="PargrafodaLista">
    <w:name w:val="List Paragraph"/>
    <w:basedOn w:val="Normal"/>
    <w:uiPriority w:val="34"/>
    <w:qFormat/>
    <w:rsid w:val="000B12BF"/>
    <w:pPr>
      <w:ind w:left="720"/>
      <w:contextualSpacing/>
    </w:pPr>
  </w:style>
  <w:style w:type="paragraph" w:styleId="Cabealho">
    <w:name w:val="header"/>
    <w:basedOn w:val="Normal"/>
    <w:link w:val="CabealhoChar"/>
    <w:uiPriority w:val="99"/>
    <w:unhideWhenUsed/>
    <w:rsid w:val="00566CEF"/>
    <w:pPr>
      <w:tabs>
        <w:tab w:val="center" w:pos="4252"/>
        <w:tab w:val="right" w:pos="8504"/>
      </w:tabs>
    </w:pPr>
  </w:style>
  <w:style w:type="character" w:customStyle="1" w:styleId="CabealhoChar">
    <w:name w:val="Cabeçalho Char"/>
    <w:basedOn w:val="Fontepargpadro"/>
    <w:link w:val="Cabealho"/>
    <w:uiPriority w:val="99"/>
    <w:rsid w:val="00566CEF"/>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566CEF"/>
    <w:pPr>
      <w:tabs>
        <w:tab w:val="center" w:pos="4252"/>
        <w:tab w:val="right" w:pos="8504"/>
      </w:tabs>
    </w:pPr>
  </w:style>
  <w:style w:type="character" w:customStyle="1" w:styleId="RodapChar">
    <w:name w:val="Rodapé Char"/>
    <w:basedOn w:val="Fontepargpadro"/>
    <w:link w:val="Rodap"/>
    <w:uiPriority w:val="99"/>
    <w:rsid w:val="00566CEF"/>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566CEF"/>
    <w:rPr>
      <w:rFonts w:ascii="Tahoma" w:hAnsi="Tahoma" w:cs="Tahoma"/>
      <w:sz w:val="16"/>
      <w:szCs w:val="16"/>
    </w:rPr>
  </w:style>
  <w:style w:type="character" w:customStyle="1" w:styleId="TextodebaloChar">
    <w:name w:val="Texto de balão Char"/>
    <w:basedOn w:val="Fontepargpadro"/>
    <w:link w:val="Textodebalo"/>
    <w:uiPriority w:val="99"/>
    <w:semiHidden/>
    <w:rsid w:val="00566CEF"/>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A71909-DD7A-41DE-A7DD-F12F9A928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927</Words>
  <Characters>5006</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MICRO06</dc:creator>
  <cp:lastModifiedBy>MICRO06</cp:lastModifiedBy>
  <cp:revision>4</cp:revision>
  <cp:lastPrinted>2015-07-21T17:03:00Z</cp:lastPrinted>
  <dcterms:created xsi:type="dcterms:W3CDTF">2015-07-20T13:47:00Z</dcterms:created>
  <dcterms:modified xsi:type="dcterms:W3CDTF">2015-07-21T17:04:00Z</dcterms:modified>
</cp:coreProperties>
</file>